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BDDCCE8" w:rsidR="00C51093" w:rsidRDefault="00000000" w:rsidP="00E45BFB">
      <w:pPr>
        <w:pStyle w:val="normal1"/>
        <w:jc w:val="both"/>
        <w:rPr>
          <w:rFonts w:ascii="Times New Roman" w:eastAsia="Times New Roman" w:hAnsi="Times New Roman" w:cs="Times New Roman"/>
          <w:shd w:val="clear" w:color="auto" w:fill="EFEFEF"/>
        </w:rPr>
      </w:pPr>
      <w:r>
        <w:rPr>
          <w:rFonts w:ascii="Times New Roman" w:eastAsia="Times New Roman" w:hAnsi="Times New Roman" w:cs="Times New Roman"/>
          <w:b/>
          <w:bCs/>
        </w:rPr>
        <w:t>CONVENZIONE FRA IL COMUNE DI CASTENASO E</w:t>
      </w:r>
      <w:r>
        <w:rPr>
          <w:rFonts w:ascii="Times New Roman" w:eastAsia="Times New Roman" w:hAnsi="Times New Roman" w:cs="Times New Roman"/>
          <w:b/>
          <w:bCs/>
          <w:shd w:val="clear" w:color="auto" w:fill="EFEFEF"/>
        </w:rPr>
        <w:t xml:space="preserve"> </w:t>
      </w:r>
      <w:r w:rsidR="00E45BFB" w:rsidRPr="00E45BFB">
        <w:rPr>
          <w:rFonts w:ascii="Times New Roman" w:eastAsia="Times New Roman" w:hAnsi="Times New Roman" w:cs="Times New Roman"/>
          <w:b/>
          <w:bCs/>
          <w:shd w:val="clear" w:color="auto" w:fill="EFEFEF"/>
        </w:rPr>
        <w:t>CALCIO CASTENASO SSD ARL</w:t>
      </w:r>
      <w:r>
        <w:rPr>
          <w:rFonts w:ascii="Times New Roman" w:eastAsia="Times New Roman" w:hAnsi="Times New Roman" w:cs="Times New Roman"/>
          <w:b/>
          <w:bCs/>
          <w:shd w:val="clear" w:color="auto" w:fill="EFEFEF"/>
        </w:rPr>
        <w:t xml:space="preserve"> PER L’AFFIDAMENTO IN GESTIONE DELL’IMPIANTO </w:t>
      </w:r>
      <w:r w:rsidR="00F74755" w:rsidRPr="00E45BFB">
        <w:rPr>
          <w:rFonts w:ascii="Times New Roman" w:eastAsia="Times New Roman" w:hAnsi="Times New Roman" w:cs="Times New Roman"/>
          <w:b/>
          <w:bCs/>
          <w:shd w:val="clear" w:color="auto" w:fill="EFEFEF"/>
        </w:rPr>
        <w:t xml:space="preserve">SPORTIVO </w:t>
      </w:r>
      <w:r w:rsidR="00E45BFB" w:rsidRPr="00E45BFB">
        <w:rPr>
          <w:rFonts w:ascii="Times New Roman" w:eastAsia="Times New Roman" w:hAnsi="Times New Roman" w:cs="Times New Roman"/>
          <w:b/>
          <w:bCs/>
          <w:shd w:val="clear" w:color="auto" w:fill="EFEFEF"/>
        </w:rPr>
        <w:t xml:space="preserve">CAMPO </w:t>
      </w:r>
      <w:r w:rsidR="00F74755">
        <w:rPr>
          <w:rFonts w:ascii="Times New Roman" w:eastAsia="Times New Roman" w:hAnsi="Times New Roman" w:cs="Times New Roman"/>
          <w:b/>
          <w:bCs/>
          <w:shd w:val="clear" w:color="auto" w:fill="EFEFEF"/>
        </w:rPr>
        <w:t xml:space="preserve">DA CALCIO </w:t>
      </w:r>
      <w:r w:rsidR="00E45BFB" w:rsidRPr="00E45BFB">
        <w:rPr>
          <w:rFonts w:ascii="Times New Roman" w:eastAsia="Times New Roman" w:hAnsi="Times New Roman" w:cs="Times New Roman"/>
          <w:b/>
          <w:bCs/>
          <w:shd w:val="clear" w:color="auto" w:fill="EFEFEF"/>
        </w:rPr>
        <w:t>COMUNALE DI VILLANOVA</w:t>
      </w:r>
    </w:p>
    <w:p w14:paraId="00000002" w14:textId="77777777" w:rsidR="00C51093" w:rsidRDefault="00C51093">
      <w:pPr>
        <w:pStyle w:val="normal1"/>
        <w:spacing w:before="240" w:after="0" w:line="276" w:lineRule="auto"/>
        <w:jc w:val="both"/>
        <w:rPr>
          <w:rFonts w:ascii="Times New Roman" w:eastAsia="Times New Roman" w:hAnsi="Times New Roman" w:cs="Times New Roman"/>
          <w:highlight w:val="white"/>
        </w:rPr>
      </w:pPr>
    </w:p>
    <w:p w14:paraId="00000003" w14:textId="77777777" w:rsidR="00C51093" w:rsidRDefault="00C51093">
      <w:pPr>
        <w:pStyle w:val="normal1"/>
        <w:spacing w:before="240" w:after="0" w:line="276" w:lineRule="auto"/>
        <w:jc w:val="both"/>
        <w:rPr>
          <w:rFonts w:ascii="Times New Roman" w:eastAsia="Times New Roman" w:hAnsi="Times New Roman" w:cs="Times New Roman"/>
          <w:highlight w:val="white"/>
        </w:rPr>
      </w:pPr>
    </w:p>
    <w:p w14:paraId="00000004" w14:textId="77777777" w:rsidR="00C51093" w:rsidRDefault="00C51093">
      <w:pPr>
        <w:pStyle w:val="normal1"/>
        <w:rPr>
          <w:rFonts w:ascii="Times New Roman" w:eastAsia="Times New Roman" w:hAnsi="Times New Roman" w:cs="Times New Roman"/>
        </w:rPr>
      </w:pPr>
    </w:p>
    <w:p w14:paraId="00000005" w14:textId="532EB3AE" w:rsidR="00C51093" w:rsidRDefault="00000000">
      <w:pPr>
        <w:pStyle w:val="normal1"/>
        <w:rPr>
          <w:rFonts w:ascii="Times New Roman" w:eastAsia="Times New Roman" w:hAnsi="Times New Roman" w:cs="Times New Roman"/>
        </w:rPr>
      </w:pPr>
      <w:r w:rsidRPr="00A1784C">
        <w:rPr>
          <w:rFonts w:ascii="Times New Roman" w:eastAsia="Times New Roman" w:hAnsi="Times New Roman" w:cs="Times New Roman"/>
        </w:rPr>
        <w:t xml:space="preserve">L’anno </w:t>
      </w:r>
      <w:r w:rsidRPr="00A1784C">
        <w:rPr>
          <w:rFonts w:ascii="Times New Roman" w:eastAsia="Times New Roman" w:hAnsi="Times New Roman" w:cs="Times New Roman"/>
          <w:b/>
          <w:bCs/>
        </w:rPr>
        <w:t>202</w:t>
      </w:r>
      <w:r w:rsidR="00A1784C" w:rsidRPr="00A1784C">
        <w:rPr>
          <w:rFonts w:ascii="Times New Roman" w:eastAsia="Times New Roman" w:hAnsi="Times New Roman" w:cs="Times New Roman"/>
          <w:b/>
          <w:bCs/>
        </w:rPr>
        <w:t>6</w:t>
      </w:r>
      <w:r w:rsidRPr="00A1784C">
        <w:rPr>
          <w:rFonts w:ascii="Times New Roman" w:eastAsia="Times New Roman" w:hAnsi="Times New Roman" w:cs="Times New Roman"/>
        </w:rPr>
        <w:t xml:space="preserve"> il giorno _____________ (___) del mese di </w:t>
      </w:r>
      <w:r w:rsidR="00A1784C" w:rsidRPr="00A1784C">
        <w:rPr>
          <w:rFonts w:ascii="Times New Roman" w:eastAsia="Times New Roman" w:hAnsi="Times New Roman" w:cs="Times New Roman"/>
        </w:rPr>
        <w:t>GENNAIO</w:t>
      </w:r>
      <w:r w:rsidRPr="00A1784C">
        <w:rPr>
          <w:rFonts w:ascii="Times New Roman" w:eastAsia="Times New Roman" w:hAnsi="Times New Roman" w:cs="Times New Roman"/>
        </w:rPr>
        <w:t>, presso la sede comunale, con la presente scrittura privata, da valere ad ogni effetto di legge, tra:</w:t>
      </w:r>
    </w:p>
    <w:p w14:paraId="00000006" w14:textId="77777777" w:rsidR="00C51093" w:rsidRDefault="00C51093">
      <w:pPr>
        <w:pStyle w:val="normal1"/>
        <w:rPr>
          <w:rFonts w:ascii="Times New Roman" w:eastAsia="Times New Roman" w:hAnsi="Times New Roman" w:cs="Times New Roman"/>
        </w:rPr>
      </w:pPr>
    </w:p>
    <w:p w14:paraId="00000007" w14:textId="051C8D46"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il COMUNE DI CASTENASO, con sede in Castenaso (BO), Piazza Raffaele Bassi, n. 1, 40055 Castenaso (BO) C.F. 01065340372 (di seguito definito anche “Amministrazione comunale”), rappresentato dalla Dott.ssa </w:t>
      </w:r>
      <w:r w:rsidR="00A1784C">
        <w:rPr>
          <w:rFonts w:ascii="Times New Roman" w:eastAsia="Times New Roman" w:hAnsi="Times New Roman" w:cs="Times New Roman"/>
        </w:rPr>
        <w:t>________________</w:t>
      </w:r>
      <w:r>
        <w:rPr>
          <w:rFonts w:ascii="Times New Roman" w:eastAsia="Times New Roman" w:hAnsi="Times New Roman" w:cs="Times New Roman"/>
        </w:rPr>
        <w:t>, Responsabile Area Servizi di Comunità del Comune, in nome e per conto del quale dichiara di intervenire ai sensi dell'art. 107 comma 3 del D. Lgs. 18/08/2000, n. 267;</w:t>
      </w:r>
    </w:p>
    <w:p w14:paraId="00000008" w14:textId="77777777" w:rsidR="00C51093" w:rsidRDefault="00C51093">
      <w:pPr>
        <w:pStyle w:val="normal1"/>
        <w:jc w:val="both"/>
        <w:rPr>
          <w:rFonts w:ascii="Times New Roman" w:eastAsia="Times New Roman" w:hAnsi="Times New Roman" w:cs="Times New Roman"/>
        </w:rPr>
      </w:pPr>
    </w:p>
    <w:p w14:paraId="00000009" w14:textId="782E5B3F"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sidR="00A05E5A" w:rsidRPr="00A05E5A">
        <w:rPr>
          <w:rFonts w:ascii="Times New Roman" w:eastAsia="Times New Roman" w:hAnsi="Times New Roman" w:cs="Times New Roman"/>
        </w:rPr>
        <w:t>Calcio Castenaso S.S.D. A.R.L.</w:t>
      </w:r>
      <w:r>
        <w:rPr>
          <w:rFonts w:ascii="Times New Roman" w:eastAsia="Times New Roman" w:hAnsi="Times New Roman" w:cs="Times New Roman"/>
        </w:rPr>
        <w:t xml:space="preserve">, con sede </w:t>
      </w:r>
      <w:r w:rsidRPr="00A05E5A">
        <w:rPr>
          <w:rFonts w:ascii="Times New Roman" w:eastAsia="Times New Roman" w:hAnsi="Times New Roman" w:cs="Times New Roman"/>
        </w:rPr>
        <w:t xml:space="preserve">a </w:t>
      </w:r>
      <w:r w:rsidRPr="00A05E5A">
        <w:rPr>
          <w:rFonts w:ascii="Times New Roman" w:eastAsia="Times New Roman" w:hAnsi="Times New Roman" w:cs="Times New Roman"/>
          <w:b/>
          <w:bCs/>
        </w:rPr>
        <w:t>Castenaso</w:t>
      </w:r>
      <w:r w:rsidRPr="00A05E5A">
        <w:rPr>
          <w:rFonts w:ascii="Times New Roman" w:eastAsia="Times New Roman" w:hAnsi="Times New Roman" w:cs="Times New Roman"/>
        </w:rPr>
        <w:t xml:space="preserve"> (BO), </w:t>
      </w:r>
      <w:r w:rsidR="00A05E5A" w:rsidRPr="00A05E5A">
        <w:rPr>
          <w:rFonts w:ascii="Times New Roman" w:eastAsia="Times New Roman" w:hAnsi="Times New Roman" w:cs="Times New Roman"/>
        </w:rPr>
        <w:t>Via Marconi n. 8/2</w:t>
      </w:r>
      <w:r w:rsidRPr="00A05E5A">
        <w:rPr>
          <w:rFonts w:ascii="Times New Roman" w:eastAsia="Times New Roman" w:hAnsi="Times New Roman" w:cs="Times New Roman"/>
        </w:rPr>
        <w:t>, 40055 Castenaso (BO), C.F.</w:t>
      </w:r>
      <w:r w:rsidR="00A05E5A" w:rsidRPr="00A05E5A">
        <w:t xml:space="preserve"> </w:t>
      </w:r>
      <w:r w:rsidR="00A05E5A" w:rsidRPr="00A05E5A">
        <w:rPr>
          <w:rFonts w:ascii="Times New Roman" w:eastAsia="Times New Roman" w:hAnsi="Times New Roman" w:cs="Times New Roman"/>
        </w:rPr>
        <w:t xml:space="preserve">91359330379 </w:t>
      </w:r>
      <w:r w:rsidRPr="00A05E5A">
        <w:rPr>
          <w:rFonts w:ascii="Times New Roman" w:eastAsia="Times New Roman" w:hAnsi="Times New Roman" w:cs="Times New Roman"/>
        </w:rPr>
        <w:t>(di seguito definito anche “Associazione</w:t>
      </w:r>
      <w:r>
        <w:rPr>
          <w:rFonts w:ascii="Times New Roman" w:eastAsia="Times New Roman" w:hAnsi="Times New Roman" w:cs="Times New Roman"/>
        </w:rPr>
        <w:t xml:space="preserve">”), rappresentata dal Legale rappresentante Presidente, </w:t>
      </w:r>
      <w:r>
        <w:rPr>
          <w:rFonts w:ascii="Times New Roman" w:eastAsia="Times New Roman" w:hAnsi="Times New Roman" w:cs="Times New Roman"/>
          <w:b/>
          <w:bCs/>
          <w:highlight w:val="yellow"/>
        </w:rPr>
        <w:t>___________________________</w:t>
      </w:r>
    </w:p>
    <w:p w14:paraId="0000000A" w14:textId="77777777" w:rsidR="00C51093" w:rsidRDefault="00C51093">
      <w:pPr>
        <w:pStyle w:val="normal1"/>
        <w:jc w:val="both"/>
        <w:rPr>
          <w:rFonts w:ascii="Times New Roman" w:eastAsia="Times New Roman" w:hAnsi="Times New Roman" w:cs="Times New Roman"/>
        </w:rPr>
      </w:pPr>
    </w:p>
    <w:p w14:paraId="0000000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RICHIAMATI</w:t>
      </w:r>
    </w:p>
    <w:p w14:paraId="0000000C" w14:textId="77777777" w:rsidR="00C51093" w:rsidRPr="00A05E5A" w:rsidRDefault="00000000">
      <w:pPr>
        <w:pStyle w:val="normal1"/>
        <w:numPr>
          <w:ilvl w:val="0"/>
          <w:numId w:val="1"/>
        </w:numPr>
        <w:spacing w:after="0"/>
        <w:jc w:val="both"/>
        <w:rPr>
          <w:rFonts w:ascii="Times New Roman" w:eastAsia="Times New Roman" w:hAnsi="Times New Roman" w:cs="Times New Roman"/>
        </w:rPr>
      </w:pPr>
      <w:r w:rsidRPr="00A05E5A">
        <w:rPr>
          <w:rFonts w:ascii="Times New Roman" w:eastAsia="Times New Roman" w:hAnsi="Times New Roman" w:cs="Times New Roman"/>
        </w:rPr>
        <w:t>l’avviso pubblico di cui alla Determinazione n. 279 del 19/06/2025,</w:t>
      </w:r>
    </w:p>
    <w:p w14:paraId="0000000D" w14:textId="3DAE40F2" w:rsidR="00C51093" w:rsidRPr="00A05E5A" w:rsidRDefault="00000000">
      <w:pPr>
        <w:pStyle w:val="normal1"/>
        <w:numPr>
          <w:ilvl w:val="0"/>
          <w:numId w:val="1"/>
        </w:numPr>
        <w:spacing w:after="0"/>
        <w:jc w:val="both"/>
        <w:rPr>
          <w:rFonts w:ascii="Times New Roman" w:eastAsia="Times New Roman" w:hAnsi="Times New Roman" w:cs="Times New Roman"/>
        </w:rPr>
      </w:pPr>
      <w:r w:rsidRPr="00A05E5A">
        <w:rPr>
          <w:rFonts w:ascii="Times New Roman" w:eastAsia="Times New Roman" w:hAnsi="Times New Roman" w:cs="Times New Roman"/>
        </w:rPr>
        <w:t xml:space="preserve">la proposta progettuale di fattibilità tecnica economica presentata dall’Associazione P.G. </w:t>
      </w:r>
      <w:r w:rsidR="00A05E5A" w:rsidRPr="00A05E5A">
        <w:rPr>
          <w:rFonts w:ascii="Times New Roman" w:eastAsia="Times New Roman" w:hAnsi="Times New Roman" w:cs="Times New Roman"/>
        </w:rPr>
        <w:t>25456/2025</w:t>
      </w:r>
    </w:p>
    <w:p w14:paraId="0000000E" w14:textId="4829FC36" w:rsidR="00C51093" w:rsidRPr="00A05E5A" w:rsidRDefault="00000000">
      <w:pPr>
        <w:pStyle w:val="normal1"/>
        <w:numPr>
          <w:ilvl w:val="0"/>
          <w:numId w:val="1"/>
        </w:numPr>
        <w:jc w:val="both"/>
        <w:rPr>
          <w:rFonts w:ascii="Times New Roman" w:eastAsia="Times New Roman" w:hAnsi="Times New Roman" w:cs="Times New Roman"/>
        </w:rPr>
      </w:pPr>
      <w:r w:rsidRPr="00A05E5A">
        <w:rPr>
          <w:rFonts w:ascii="Times New Roman" w:eastAsia="Times New Roman" w:hAnsi="Times New Roman" w:cs="Times New Roman"/>
        </w:rPr>
        <w:t xml:space="preserve">il progetto definitivo P.G. </w:t>
      </w:r>
      <w:r w:rsidR="00A05E5A" w:rsidRPr="00A05E5A">
        <w:rPr>
          <w:rFonts w:ascii="Times New Roman" w:eastAsia="Times New Roman" w:hAnsi="Times New Roman" w:cs="Times New Roman"/>
        </w:rPr>
        <w:t>n. 36854 /2025</w:t>
      </w:r>
      <w:r w:rsidRPr="00A05E5A">
        <w:rPr>
          <w:rFonts w:ascii="Times New Roman" w:eastAsia="Times New Roman" w:hAnsi="Times New Roman" w:cs="Times New Roman"/>
        </w:rPr>
        <w:t>.</w:t>
      </w:r>
    </w:p>
    <w:p w14:paraId="0000000F" w14:textId="77777777" w:rsidR="00C51093" w:rsidRDefault="00C51093">
      <w:pPr>
        <w:pStyle w:val="normal1"/>
        <w:rPr>
          <w:rFonts w:ascii="Times New Roman" w:eastAsia="Times New Roman" w:hAnsi="Times New Roman" w:cs="Times New Roman"/>
        </w:rPr>
      </w:pPr>
    </w:p>
    <w:p w14:paraId="00000010" w14:textId="69E0911A" w:rsidR="00C51093" w:rsidRDefault="00000000">
      <w:pPr>
        <w:pStyle w:val="normal1"/>
        <w:rPr>
          <w:rFonts w:ascii="Times New Roman" w:eastAsia="Times New Roman" w:hAnsi="Times New Roman" w:cs="Times New Roman"/>
        </w:rPr>
      </w:pPr>
      <w:sdt>
        <w:sdtPr>
          <w:tag w:val="goog_rdk_0"/>
          <w:id w:val="710252076"/>
        </w:sdtPr>
        <w:sdtContent/>
      </w:sdt>
      <w:r w:rsidRPr="00A05E5A">
        <w:rPr>
          <w:rFonts w:ascii="Times New Roman" w:eastAsia="Times New Roman" w:hAnsi="Times New Roman" w:cs="Times New Roman"/>
        </w:rPr>
        <w:t xml:space="preserve">in esecuzione della deliberazione della delibera di Giunta Comunale n. </w:t>
      </w:r>
      <w:r w:rsidR="00A05E5A" w:rsidRPr="00A05E5A">
        <w:rPr>
          <w:rFonts w:ascii="Times New Roman" w:eastAsia="Times New Roman" w:hAnsi="Times New Roman" w:cs="Times New Roman"/>
        </w:rPr>
        <w:t>98</w:t>
      </w:r>
      <w:r w:rsidRPr="00A05E5A">
        <w:rPr>
          <w:rFonts w:ascii="Times New Roman" w:eastAsia="Times New Roman" w:hAnsi="Times New Roman" w:cs="Times New Roman"/>
        </w:rPr>
        <w:t xml:space="preserve"> del </w:t>
      </w:r>
      <w:r w:rsidR="00A05E5A" w:rsidRPr="00A05E5A">
        <w:rPr>
          <w:rFonts w:ascii="Times New Roman" w:eastAsia="Times New Roman" w:hAnsi="Times New Roman" w:cs="Times New Roman"/>
        </w:rPr>
        <w:t>31/07/</w:t>
      </w:r>
      <w:r w:rsidRPr="00A05E5A">
        <w:rPr>
          <w:rFonts w:ascii="Times New Roman" w:eastAsia="Times New Roman" w:hAnsi="Times New Roman" w:cs="Times New Roman"/>
        </w:rPr>
        <w:t>2025</w:t>
      </w:r>
      <w:r>
        <w:rPr>
          <w:rFonts w:ascii="Times New Roman" w:eastAsia="Times New Roman" w:hAnsi="Times New Roman" w:cs="Times New Roman"/>
        </w:rPr>
        <w:t>,</w:t>
      </w:r>
    </w:p>
    <w:p w14:paraId="00000011" w14:textId="77777777" w:rsidR="00C51093" w:rsidRDefault="00C51093">
      <w:pPr>
        <w:pStyle w:val="normal1"/>
        <w:rPr>
          <w:rFonts w:ascii="Times New Roman" w:eastAsia="Times New Roman" w:hAnsi="Times New Roman" w:cs="Times New Roman"/>
        </w:rPr>
      </w:pPr>
    </w:p>
    <w:p w14:paraId="00000012" w14:textId="77777777" w:rsidR="00C51093" w:rsidRDefault="00000000">
      <w:pPr>
        <w:pStyle w:val="normal1"/>
        <w:rPr>
          <w:rFonts w:ascii="Times New Roman" w:eastAsia="Times New Roman" w:hAnsi="Times New Roman" w:cs="Times New Roman"/>
        </w:rPr>
      </w:pPr>
      <w:r>
        <w:rPr>
          <w:rFonts w:ascii="Times New Roman" w:eastAsia="Times New Roman" w:hAnsi="Times New Roman" w:cs="Times New Roman"/>
          <w:b/>
          <w:bCs/>
        </w:rPr>
        <w:t>PREMESSO CHE:</w:t>
      </w:r>
    </w:p>
    <w:p w14:paraId="00000013"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l’Amministrazione comunale tende alla realizzazione delle seguenti finalità specifiche, che considera di rilevante interesse pubblico:</w:t>
      </w:r>
    </w:p>
    <w:p w14:paraId="00000014"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concorrere in modo determinante alla promozione e al potenziamento della pratica dell’attività sportiva, sociale ed aggregativa consentite all’interno degli impianti sportivi;</w:t>
      </w:r>
    </w:p>
    <w:p w14:paraId="00000015"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 xml:space="preserve">dare piena attuazione all’art. 8 del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18 agosto 2000, n. 267, nel valorizzare tutte le forme associative, qui in particolare quelle sportive, operanti sul territorio comunale;</w:t>
      </w:r>
    </w:p>
    <w:p w14:paraId="00000016" w14:textId="3C0ABD78"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realizzare, in ossequio al principio di sussidiarietà delineato dall’art. 118 della Costituzione, una gestione di servizi a valenza sociale con la collaborazione di soggetti quali, tra le altre, associazioni e società sportive dilettantistiche, che sono anche utilizzatori dei servizi, secondo una prospettiva di gestione che può definirsi “partecipata”;</w:t>
      </w:r>
    </w:p>
    <w:p w14:paraId="00000017"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ab/>
        <w:t>concorrere alla realizzazione sul territorio di attività in coordinamento e connessione con i progetti dell’Amministrazione e con le attività di altre associazioni impegnate nel variegato mondo sociale;</w:t>
      </w:r>
    </w:p>
    <w:p w14:paraId="00000018"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lastRenderedPageBreak/>
        <w:t>e)</w:t>
      </w:r>
      <w:r>
        <w:rPr>
          <w:rFonts w:ascii="Times New Roman" w:eastAsia="Times New Roman" w:hAnsi="Times New Roman" w:cs="Times New Roman"/>
        </w:rPr>
        <w:tab/>
        <w:t>ottenere una conduzione economica degli impianti con oneri progressivamente ridotti a carico dell’Amministrazione;</w:t>
      </w:r>
    </w:p>
    <w:p w14:paraId="00000019" w14:textId="77777777" w:rsidR="00C51093"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rPr>
        <w:tab/>
        <w:t>promuovere e salvaguardare in modo ottimale l’utilizzo e la conservazione degli impianti sportivi.</w:t>
      </w:r>
    </w:p>
    <w:p w14:paraId="0000001A" w14:textId="77777777" w:rsidR="00C51093" w:rsidRDefault="00C51093">
      <w:pPr>
        <w:pStyle w:val="normal1"/>
        <w:jc w:val="both"/>
        <w:rPr>
          <w:rFonts w:ascii="Times New Roman" w:eastAsia="Times New Roman" w:hAnsi="Times New Roman" w:cs="Times New Roman"/>
        </w:rPr>
      </w:pPr>
    </w:p>
    <w:p w14:paraId="0000001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Tutto ciò premesso e ritenuto parte integrante e sostanziale del presente atto</w:t>
      </w:r>
    </w:p>
    <w:p w14:paraId="0000001C" w14:textId="77777777" w:rsidR="00C51093" w:rsidRDefault="00C51093">
      <w:pPr>
        <w:pStyle w:val="normal1"/>
        <w:rPr>
          <w:rFonts w:ascii="Times New Roman" w:eastAsia="Times New Roman" w:hAnsi="Times New Roman" w:cs="Times New Roman"/>
        </w:rPr>
      </w:pPr>
    </w:p>
    <w:p w14:paraId="0000001D" w14:textId="77777777" w:rsidR="00C51093" w:rsidRDefault="00000000">
      <w:pPr>
        <w:pStyle w:val="normal1"/>
        <w:rPr>
          <w:rFonts w:ascii="Times New Roman" w:eastAsia="Times New Roman" w:hAnsi="Times New Roman" w:cs="Times New Roman"/>
        </w:rPr>
      </w:pPr>
      <w:r>
        <w:rPr>
          <w:rFonts w:ascii="Times New Roman" w:eastAsia="Times New Roman" w:hAnsi="Times New Roman" w:cs="Times New Roman"/>
          <w:b/>
          <w:bCs/>
        </w:rPr>
        <w:t>SI CONVIENE E SI STIPULA QUANTO SEGUE:</w:t>
      </w:r>
    </w:p>
    <w:p w14:paraId="0000001E" w14:textId="77777777" w:rsidR="00C51093" w:rsidRDefault="00C51093">
      <w:pPr>
        <w:pStyle w:val="normal1"/>
        <w:rPr>
          <w:rFonts w:ascii="Times New Roman" w:eastAsia="Times New Roman" w:hAnsi="Times New Roman" w:cs="Times New Roman"/>
        </w:rPr>
      </w:pPr>
    </w:p>
    <w:p w14:paraId="0000001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1 - OGGETTO</w:t>
      </w:r>
    </w:p>
    <w:p w14:paraId="00000020" w14:textId="5B2EB5F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Comune di Castenaso concede, per le proprie finalità, all’Associazione sopra rappresentata, che accetta, la gestione e il coordinamento </w:t>
      </w:r>
      <w:r w:rsidR="00BB2853">
        <w:rPr>
          <w:rFonts w:ascii="Times New Roman" w:eastAsia="Times New Roman" w:hAnsi="Times New Roman" w:cs="Times New Roman"/>
        </w:rPr>
        <w:t>dell’</w:t>
      </w:r>
      <w:r w:rsidR="00BB2853" w:rsidRPr="00BB2853">
        <w:rPr>
          <w:rFonts w:ascii="Times New Roman" w:eastAsia="Times New Roman" w:hAnsi="Times New Roman" w:cs="Times New Roman"/>
        </w:rPr>
        <w:t>impianto sportivo comunale “Campo da Calcio Comunale di Villanova”</w:t>
      </w:r>
      <w:r w:rsidR="00BB2853">
        <w:rPr>
          <w:rFonts w:ascii="Times New Roman" w:eastAsia="Times New Roman" w:hAnsi="Times New Roman" w:cs="Times New Roman"/>
        </w:rPr>
        <w:t xml:space="preserve"> </w:t>
      </w:r>
      <w:r w:rsidR="00F74755">
        <w:rPr>
          <w:rFonts w:ascii="Times New Roman" w:eastAsia="Times New Roman" w:hAnsi="Times New Roman" w:cs="Times New Roman"/>
        </w:rPr>
        <w:t xml:space="preserve">sito in </w:t>
      </w:r>
      <w:r w:rsidR="00F74755" w:rsidRPr="00F74755">
        <w:rPr>
          <w:rFonts w:ascii="Times New Roman" w:eastAsia="Times New Roman" w:hAnsi="Times New Roman" w:cs="Times New Roman"/>
        </w:rPr>
        <w:t>Via Fratelli Bandiera 28</w:t>
      </w:r>
      <w:r w:rsidR="00F74755">
        <w:rPr>
          <w:rFonts w:ascii="Times New Roman" w:eastAsia="Times New Roman" w:hAnsi="Times New Roman" w:cs="Times New Roman"/>
        </w:rPr>
        <w:t xml:space="preserve">, Castenaso, </w:t>
      </w:r>
      <w:r>
        <w:rPr>
          <w:rFonts w:ascii="Times New Roman" w:eastAsia="Times New Roman" w:hAnsi="Times New Roman" w:cs="Times New Roman"/>
        </w:rPr>
        <w:t>di proprietà</w:t>
      </w:r>
      <w:r w:rsidR="00BB2853">
        <w:rPr>
          <w:rFonts w:ascii="Times New Roman" w:eastAsia="Times New Roman" w:hAnsi="Times New Roman" w:cs="Times New Roman"/>
        </w:rPr>
        <w:t xml:space="preserve"> del comune di Castenaso</w:t>
      </w:r>
      <w:r w:rsidRPr="00BB2853">
        <w:rPr>
          <w:rFonts w:ascii="Times New Roman" w:eastAsia="Times New Roman" w:hAnsi="Times New Roman" w:cs="Times New Roman"/>
        </w:rPr>
        <w:t>, come individuato nella planimetria allegata (</w:t>
      </w:r>
      <w:proofErr w:type="spellStart"/>
      <w:r w:rsidRPr="00BB2853">
        <w:rPr>
          <w:rFonts w:ascii="Times New Roman" w:eastAsia="Times New Roman" w:hAnsi="Times New Roman" w:cs="Times New Roman"/>
        </w:rPr>
        <w:t>all</w:t>
      </w:r>
      <w:proofErr w:type="spellEnd"/>
      <w:r w:rsidRPr="00BB2853">
        <w:rPr>
          <w:rFonts w:ascii="Times New Roman" w:eastAsia="Times New Roman" w:hAnsi="Times New Roman" w:cs="Times New Roman"/>
        </w:rPr>
        <w:t>. A),</w:t>
      </w:r>
      <w:r>
        <w:rPr>
          <w:rFonts w:ascii="Times New Roman" w:eastAsia="Times New Roman" w:hAnsi="Times New Roman" w:cs="Times New Roman"/>
        </w:rPr>
        <w:t xml:space="preserve"> così costituito:</w:t>
      </w:r>
    </w:p>
    <w:p w14:paraId="709E9896" w14:textId="6E044369" w:rsidR="00F74755" w:rsidRPr="00F74755" w:rsidRDefault="00F74755" w:rsidP="00F74755">
      <w:pPr>
        <w:pStyle w:val="normal1"/>
        <w:numPr>
          <w:ilvl w:val="0"/>
          <w:numId w:val="6"/>
        </w:numPr>
        <w:spacing w:after="0" w:line="240" w:lineRule="auto"/>
        <w:jc w:val="both"/>
        <w:rPr>
          <w:rFonts w:ascii="Times New Roman" w:eastAsia="Times New Roman" w:hAnsi="Times New Roman" w:cs="Times New Roman"/>
        </w:rPr>
      </w:pPr>
      <w:r w:rsidRPr="00F74755">
        <w:rPr>
          <w:rFonts w:ascii="Times New Roman" w:eastAsia="Times New Roman" w:hAnsi="Times New Roman" w:cs="Times New Roman"/>
        </w:rPr>
        <w:t>campo</w:t>
      </w:r>
      <w:r>
        <w:rPr>
          <w:rFonts w:ascii="Times New Roman" w:eastAsia="Times New Roman" w:hAnsi="Times New Roman" w:cs="Times New Roman"/>
        </w:rPr>
        <w:t xml:space="preserve"> con</w:t>
      </w:r>
      <w:r w:rsidRPr="00F74755">
        <w:rPr>
          <w:rFonts w:ascii="Times New Roman" w:eastAsia="Times New Roman" w:hAnsi="Times New Roman" w:cs="Times New Roman"/>
        </w:rPr>
        <w:t xml:space="preserve"> impianti per il gioco e l'allenamento in diverse varianti: calcio a 3, calcio a 5, calcio a 7 e calcio a 11</w:t>
      </w:r>
      <w:r>
        <w:rPr>
          <w:rFonts w:ascii="Times New Roman" w:eastAsia="Times New Roman" w:hAnsi="Times New Roman" w:cs="Times New Roman"/>
        </w:rPr>
        <w:t>;</w:t>
      </w:r>
    </w:p>
    <w:p w14:paraId="0F50AD3A" w14:textId="24C826EE" w:rsidR="00F74755" w:rsidRPr="00F74755" w:rsidRDefault="00F74755" w:rsidP="00F74755">
      <w:pPr>
        <w:pStyle w:val="normal1"/>
        <w:numPr>
          <w:ilvl w:val="0"/>
          <w:numId w:val="6"/>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 1 </w:t>
      </w:r>
      <w:r w:rsidRPr="00F74755">
        <w:rPr>
          <w:rFonts w:ascii="Times New Roman" w:eastAsia="Times New Roman" w:hAnsi="Times New Roman" w:cs="Times New Roman"/>
        </w:rPr>
        <w:t>tribuna fissa alla quale è vietato l’accesso e l’utilizzo</w:t>
      </w:r>
      <w:r>
        <w:rPr>
          <w:rFonts w:ascii="Times New Roman" w:eastAsia="Times New Roman" w:hAnsi="Times New Roman" w:cs="Times New Roman"/>
        </w:rPr>
        <w:t>;</w:t>
      </w:r>
    </w:p>
    <w:p w14:paraId="251251EE" w14:textId="6B1A9C9F" w:rsidR="00F74755" w:rsidRPr="00F74755" w:rsidRDefault="00F74755" w:rsidP="00F74755">
      <w:pPr>
        <w:pStyle w:val="normal1"/>
        <w:numPr>
          <w:ilvl w:val="0"/>
          <w:numId w:val="6"/>
        </w:numPr>
        <w:spacing w:after="0" w:line="240" w:lineRule="auto"/>
        <w:jc w:val="both"/>
        <w:rPr>
          <w:rFonts w:ascii="Times New Roman" w:eastAsia="Times New Roman" w:hAnsi="Times New Roman" w:cs="Times New Roman"/>
        </w:rPr>
      </w:pPr>
      <w:r w:rsidRPr="00F74755">
        <w:rPr>
          <w:rFonts w:ascii="Times New Roman" w:eastAsia="Times New Roman" w:hAnsi="Times New Roman" w:cs="Times New Roman"/>
        </w:rPr>
        <w:t>un edificio al cui interno si trovano due uffici (di circa 17 e 10 mq ciascuno), una locale di circa 27 mq e un ripostiglio di circa 13 mq</w:t>
      </w:r>
      <w:r w:rsidR="00CF4147">
        <w:rPr>
          <w:rFonts w:ascii="Times New Roman" w:eastAsia="Times New Roman" w:hAnsi="Times New Roman" w:cs="Times New Roman"/>
        </w:rPr>
        <w:t>;</w:t>
      </w:r>
    </w:p>
    <w:p w14:paraId="2474F046" w14:textId="3C6D902A" w:rsidR="00F74755" w:rsidRPr="00CF4147" w:rsidRDefault="00CF4147" w:rsidP="00F74755">
      <w:pPr>
        <w:pStyle w:val="normal1"/>
        <w:numPr>
          <w:ilvl w:val="0"/>
          <w:numId w:val="6"/>
        </w:numPr>
        <w:spacing w:after="0" w:line="240" w:lineRule="auto"/>
        <w:jc w:val="both"/>
        <w:rPr>
          <w:rFonts w:ascii="Times New Roman" w:eastAsia="Times New Roman" w:hAnsi="Times New Roman" w:cs="Times New Roman"/>
        </w:rPr>
      </w:pPr>
      <w:r w:rsidRPr="00CF4147">
        <w:rPr>
          <w:rFonts w:ascii="Times New Roman" w:eastAsia="Times New Roman" w:hAnsi="Times New Roman" w:cs="Times New Roman"/>
        </w:rPr>
        <w:t>a</w:t>
      </w:r>
      <w:r w:rsidR="00F74755" w:rsidRPr="00CF4147">
        <w:rPr>
          <w:rFonts w:ascii="Times New Roman" w:eastAsia="Times New Roman" w:hAnsi="Times New Roman" w:cs="Times New Roman"/>
        </w:rPr>
        <w:t>ll’interno del campo da calcio di Villanova è presente un edificio dedicato agli spogliatoi composto da</w:t>
      </w:r>
      <w:r w:rsidRPr="00CF4147">
        <w:rPr>
          <w:rFonts w:ascii="Times New Roman" w:eastAsia="Times New Roman" w:hAnsi="Times New Roman" w:cs="Times New Roman"/>
        </w:rPr>
        <w:t xml:space="preserve"> </w:t>
      </w:r>
      <w:r w:rsidR="00F74755" w:rsidRPr="00CF4147">
        <w:rPr>
          <w:rFonts w:ascii="Times New Roman" w:eastAsia="Times New Roman" w:hAnsi="Times New Roman" w:cs="Times New Roman"/>
        </w:rPr>
        <w:t>quattro spogliatoi per gli atleti, ciascuno dei quali è attrezzato con wc</w:t>
      </w:r>
      <w:r w:rsidRPr="00CF4147">
        <w:rPr>
          <w:rFonts w:ascii="Times New Roman" w:eastAsia="Times New Roman" w:hAnsi="Times New Roman" w:cs="Times New Roman"/>
        </w:rPr>
        <w:t>, u</w:t>
      </w:r>
      <w:r w:rsidR="00F74755" w:rsidRPr="00CF4147">
        <w:rPr>
          <w:rFonts w:ascii="Times New Roman" w:eastAsia="Times New Roman" w:hAnsi="Times New Roman" w:cs="Times New Roman"/>
        </w:rPr>
        <w:t>n’area docce, di circa 12 mq, progettata per assicurare igiene e comfort dopo l’attività sportiva</w:t>
      </w:r>
      <w:r w:rsidRPr="00CF4147">
        <w:rPr>
          <w:rFonts w:ascii="Times New Roman" w:eastAsia="Times New Roman" w:hAnsi="Times New Roman" w:cs="Times New Roman"/>
        </w:rPr>
        <w:t>, s</w:t>
      </w:r>
      <w:r w:rsidR="00F74755" w:rsidRPr="00CF4147">
        <w:rPr>
          <w:rFonts w:ascii="Times New Roman" w:eastAsia="Times New Roman" w:hAnsi="Times New Roman" w:cs="Times New Roman"/>
        </w:rPr>
        <w:t>pazi adeguati (circa 18 mq l’uno) per la vestizione e il deposito degli effetti personali</w:t>
      </w:r>
      <w:r w:rsidRPr="00CF4147">
        <w:rPr>
          <w:rFonts w:ascii="Times New Roman" w:eastAsia="Times New Roman" w:hAnsi="Times New Roman" w:cs="Times New Roman"/>
        </w:rPr>
        <w:t xml:space="preserve">, </w:t>
      </w:r>
      <w:r w:rsidR="00F74755" w:rsidRPr="00CF4147">
        <w:rPr>
          <w:rFonts w:ascii="Times New Roman" w:eastAsia="Times New Roman" w:hAnsi="Times New Roman" w:cs="Times New Roman"/>
        </w:rPr>
        <w:t>due spogliatoi per gli arbitri, ciascuno dei quali è attrezzato con</w:t>
      </w:r>
      <w:r w:rsidRPr="00CF4147">
        <w:rPr>
          <w:rFonts w:ascii="Times New Roman" w:eastAsia="Times New Roman" w:hAnsi="Times New Roman" w:cs="Times New Roman"/>
        </w:rPr>
        <w:t xml:space="preserve"> u</w:t>
      </w:r>
      <w:r w:rsidR="00F74755" w:rsidRPr="00CF4147">
        <w:rPr>
          <w:rFonts w:ascii="Times New Roman" w:eastAsia="Times New Roman" w:hAnsi="Times New Roman" w:cs="Times New Roman"/>
        </w:rPr>
        <w:t>n wc</w:t>
      </w:r>
      <w:r w:rsidRPr="00CF4147">
        <w:rPr>
          <w:rFonts w:ascii="Times New Roman" w:eastAsia="Times New Roman" w:hAnsi="Times New Roman" w:cs="Times New Roman"/>
        </w:rPr>
        <w:t>, u</w:t>
      </w:r>
      <w:r w:rsidR="00F74755" w:rsidRPr="00CF4147">
        <w:rPr>
          <w:rFonts w:ascii="Times New Roman" w:eastAsia="Times New Roman" w:hAnsi="Times New Roman" w:cs="Times New Roman"/>
        </w:rPr>
        <w:t>n’area docce, di circa 6 mq, progettata per assicurare igiene e comfort dopo l’attività sportiva</w:t>
      </w:r>
      <w:r w:rsidRPr="00CF4147">
        <w:rPr>
          <w:rFonts w:ascii="Times New Roman" w:eastAsia="Times New Roman" w:hAnsi="Times New Roman" w:cs="Times New Roman"/>
        </w:rPr>
        <w:t>,</w:t>
      </w:r>
      <w:r>
        <w:rPr>
          <w:rFonts w:ascii="Times New Roman" w:eastAsia="Times New Roman" w:hAnsi="Times New Roman" w:cs="Times New Roman"/>
        </w:rPr>
        <w:t xml:space="preserve"> s</w:t>
      </w:r>
      <w:r w:rsidR="00F74755" w:rsidRPr="00CF4147">
        <w:rPr>
          <w:rFonts w:ascii="Times New Roman" w:eastAsia="Times New Roman" w:hAnsi="Times New Roman" w:cs="Times New Roman"/>
        </w:rPr>
        <w:t>pazi adeguati (circa 7 mq l’uno) per la vestizione e il deposito degli effetti personali</w:t>
      </w:r>
      <w:r>
        <w:rPr>
          <w:rFonts w:ascii="Times New Roman" w:eastAsia="Times New Roman" w:hAnsi="Times New Roman" w:cs="Times New Roman"/>
        </w:rPr>
        <w:t>;</w:t>
      </w:r>
    </w:p>
    <w:p w14:paraId="6BDE71DE" w14:textId="390E0820" w:rsidR="00F74755" w:rsidRPr="00CF4147" w:rsidRDefault="00CF4147" w:rsidP="00F74755">
      <w:pPr>
        <w:pStyle w:val="normal1"/>
        <w:numPr>
          <w:ilvl w:val="0"/>
          <w:numId w:val="6"/>
        </w:numPr>
        <w:spacing w:after="0" w:line="240" w:lineRule="auto"/>
        <w:jc w:val="both"/>
        <w:rPr>
          <w:rFonts w:ascii="Times New Roman" w:eastAsia="Times New Roman" w:hAnsi="Times New Roman" w:cs="Times New Roman"/>
        </w:rPr>
      </w:pPr>
      <w:r w:rsidRPr="00CF4147">
        <w:rPr>
          <w:rFonts w:ascii="Times New Roman" w:eastAsia="Times New Roman" w:hAnsi="Times New Roman" w:cs="Times New Roman"/>
        </w:rPr>
        <w:t xml:space="preserve">un </w:t>
      </w:r>
      <w:r w:rsidR="00F74755" w:rsidRPr="00CF4147">
        <w:rPr>
          <w:rFonts w:ascii="Times New Roman" w:eastAsia="Times New Roman" w:hAnsi="Times New Roman" w:cs="Times New Roman"/>
        </w:rPr>
        <w:t>edificio in cui si trova la centrale termica (circa 12 mq), un locale magazzino composto da due locali (circa 12 mq), un servizio igienico composto da bagno e antibagno e altri due piccoli locali deposito (circa 1,5 mq e 2,6 mq l’uno)</w:t>
      </w:r>
      <w:r w:rsidRPr="00CF4147">
        <w:rPr>
          <w:rFonts w:ascii="Times New Roman" w:eastAsia="Times New Roman" w:hAnsi="Times New Roman" w:cs="Times New Roman"/>
        </w:rPr>
        <w:t>;</w:t>
      </w:r>
      <w:r>
        <w:rPr>
          <w:rFonts w:ascii="Times New Roman" w:eastAsia="Times New Roman" w:hAnsi="Times New Roman" w:cs="Times New Roman"/>
        </w:rPr>
        <w:t xml:space="preserve"> l</w:t>
      </w:r>
      <w:r w:rsidR="00F74755" w:rsidRPr="00CF4147">
        <w:rPr>
          <w:rFonts w:ascii="Times New Roman" w:eastAsia="Times New Roman" w:hAnsi="Times New Roman" w:cs="Times New Roman"/>
        </w:rPr>
        <w:t>a centrale termica è alimentata a gasolio ed è stata rinnovata nel 2019</w:t>
      </w:r>
      <w:r>
        <w:rPr>
          <w:rFonts w:ascii="Times New Roman" w:eastAsia="Times New Roman" w:hAnsi="Times New Roman" w:cs="Times New Roman"/>
        </w:rPr>
        <w:t>;</w:t>
      </w:r>
    </w:p>
    <w:p w14:paraId="00000026" w14:textId="6A5A7350" w:rsidR="00C51093" w:rsidRDefault="00F74755" w:rsidP="00F74755">
      <w:pPr>
        <w:pStyle w:val="normal1"/>
        <w:numPr>
          <w:ilvl w:val="0"/>
          <w:numId w:val="6"/>
        </w:numPr>
        <w:spacing w:after="0" w:line="240" w:lineRule="auto"/>
        <w:jc w:val="both"/>
      </w:pPr>
      <w:r w:rsidRPr="00F74755">
        <w:rPr>
          <w:rFonts w:ascii="Times New Roman" w:eastAsia="Times New Roman" w:hAnsi="Times New Roman" w:cs="Times New Roman"/>
        </w:rPr>
        <w:t>4 torri faro con certificazione dell’impianto elettrico del 2000.</w:t>
      </w:r>
    </w:p>
    <w:p w14:paraId="00000027" w14:textId="77777777" w:rsidR="00C51093" w:rsidRDefault="00C51093">
      <w:pPr>
        <w:pStyle w:val="normal1"/>
        <w:jc w:val="both"/>
        <w:rPr>
          <w:rFonts w:ascii="Times New Roman" w:eastAsia="Times New Roman" w:hAnsi="Times New Roman" w:cs="Times New Roman"/>
          <w:highlight w:val="yellow"/>
        </w:rPr>
      </w:pPr>
    </w:p>
    <w:p w14:paraId="00000028"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In sintesi, il soggetto affidatario sarà responsabile delle seguenti attività: </w:t>
      </w:r>
    </w:p>
    <w:p w14:paraId="00000029"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custodia, sorveglianza e manutenzione ordinaria dell’impianto, delle attrezzature in dotazione e degli edifici;</w:t>
      </w:r>
    </w:p>
    <w:p w14:paraId="0000002A"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gestione, manutenzione e controllo degli impianti termici, dei presidi antincendio e dei sistemi di allarme e/o videosorveglianza e/o antintrusione; </w:t>
      </w:r>
    </w:p>
    <w:p w14:paraId="0000002B"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pianificazione e organizzazione di attività sportive, motorie e di aggregazione rivolte a diverse fasce d’età; </w:t>
      </w:r>
    </w:p>
    <w:p w14:paraId="0000002C"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gestione economico-finanziaria della struttura, inclusa l’amministrazione delle entrate derivanti dal suo utilizzo, garantendo l’equilibrio gestionale; </w:t>
      </w:r>
    </w:p>
    <w:p w14:paraId="0000002D"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copertura delle spese relative alle utenze (luce, acqua e gas) e gestione operativa dell’impianto; </w:t>
      </w:r>
    </w:p>
    <w:p w14:paraId="0000002E"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assunzione del ruolo e degli obblighi del datore di lavoro ai sensi del </w:t>
      </w:r>
      <w:proofErr w:type="spellStart"/>
      <w:r w:rsidRPr="00BB2853">
        <w:rPr>
          <w:rFonts w:ascii="Times New Roman" w:eastAsia="Times New Roman" w:hAnsi="Times New Roman" w:cs="Times New Roman"/>
        </w:rPr>
        <w:t>D.Lgs.</w:t>
      </w:r>
      <w:proofErr w:type="spellEnd"/>
      <w:r w:rsidRPr="00BB2853">
        <w:rPr>
          <w:rFonts w:ascii="Times New Roman" w:eastAsia="Times New Roman" w:hAnsi="Times New Roman" w:cs="Times New Roman"/>
        </w:rPr>
        <w:t xml:space="preserve"> 81/2008; </w:t>
      </w:r>
    </w:p>
    <w:p w14:paraId="0000002F"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t xml:space="preserve">• pratica antincendio di cui al D.M. 18/03/1996 e al D.P.R. 151/2011 e </w:t>
      </w:r>
      <w:proofErr w:type="spellStart"/>
      <w:r w:rsidRPr="00BB2853">
        <w:rPr>
          <w:rFonts w:ascii="Times New Roman" w:eastAsia="Times New Roman" w:hAnsi="Times New Roman" w:cs="Times New Roman"/>
        </w:rPr>
        <w:t>s.s.m.m</w:t>
      </w:r>
      <w:proofErr w:type="spellEnd"/>
      <w:r w:rsidRPr="00BB2853">
        <w:rPr>
          <w:rFonts w:ascii="Times New Roman" w:eastAsia="Times New Roman" w:hAnsi="Times New Roman" w:cs="Times New Roman"/>
        </w:rPr>
        <w:t xml:space="preserve">.; </w:t>
      </w:r>
    </w:p>
    <w:p w14:paraId="00000030" w14:textId="77777777" w:rsidR="00C51093" w:rsidRPr="00BB2853" w:rsidRDefault="00000000">
      <w:pPr>
        <w:pStyle w:val="normal1"/>
        <w:jc w:val="both"/>
        <w:rPr>
          <w:rFonts w:ascii="Times New Roman" w:eastAsia="Times New Roman" w:hAnsi="Times New Roman" w:cs="Times New Roman"/>
        </w:rPr>
      </w:pPr>
      <w:r w:rsidRPr="00BB2853">
        <w:rPr>
          <w:rFonts w:ascii="Times New Roman" w:eastAsia="Times New Roman" w:hAnsi="Times New Roman" w:cs="Times New Roman"/>
        </w:rPr>
        <w:lastRenderedPageBreak/>
        <w:t>• eventuali pratiche autorizzative per manifestazioni temporanee su iniziativa della società.</w:t>
      </w:r>
    </w:p>
    <w:p w14:paraId="0000003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highlight w:val="white"/>
        </w:rPr>
        <w:t>L’impianto sportivo viene concesso in gestione, nello stato di fatto e di diritto in cui attualmente si trova, per lo svolgimento delle attività compatibili con quelle in esso praticabili. La ricognizione, l’esatta ed attuale consistenza dello stesso e del suo stato, nonché delle attrezzature mobili ivi esistenti, sarà oggetto di apposito verbale di consegna, da sottoscriversi da parte dei firmatari della presente o da persone dagli stessi delegate. Analogo verbale verrà redatto al termine della convenzione</w:t>
      </w:r>
      <w:r>
        <w:rPr>
          <w:rFonts w:ascii="Times New Roman" w:eastAsia="Times New Roman" w:hAnsi="Times New Roman" w:cs="Times New Roman"/>
        </w:rPr>
        <w:t>.</w:t>
      </w:r>
    </w:p>
    <w:p w14:paraId="00000032" w14:textId="77777777" w:rsidR="00C51093"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Durante la valenza della presente convenzione, l’Associazione si impegna, a sue spese, a rigenerare, riqualificare, ammodernare e gestire ai sensi dell’art. 5 del </w:t>
      </w:r>
      <w:proofErr w:type="spellStart"/>
      <w:r>
        <w:rPr>
          <w:rFonts w:ascii="Times New Roman" w:eastAsia="Times New Roman" w:hAnsi="Times New Roman" w:cs="Times New Roman"/>
          <w:highlight w:val="white"/>
        </w:rPr>
        <w:t>D.Lgs.</w:t>
      </w:r>
      <w:proofErr w:type="spellEnd"/>
      <w:r>
        <w:rPr>
          <w:rFonts w:ascii="Times New Roman" w:eastAsia="Times New Roman" w:hAnsi="Times New Roman" w:cs="Times New Roman"/>
          <w:highlight w:val="white"/>
        </w:rPr>
        <w:t xml:space="preserve"> 38/2021 l’impianto comunale in oggetto. Una volta ultimati gli interventi migliorativi, l’impianto e le relative migliorie resteranno di proprietà del Comune di Castenaso, andando ad accrescere il patrimonio sportivo.</w:t>
      </w:r>
    </w:p>
    <w:p w14:paraId="00000033" w14:textId="77777777" w:rsidR="00C51093"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L’Associazione farà uso dell’impianto e delle annesse attrezzature con ogni cura e senso di responsabilità, impegnandosi a conservarli in perfetto stato di efficienza e manutenzione. Non potrà usare l’impianto se non per gli scopi evidenziati dalla presente convenzione, con espresso divieto di modificarne la destinazione d’uso e non potrà cedere né sub-concedere in tutto o in parte, con o senza corrispettivo, quanto forma oggetto della presente convenzione, pena la decadenza dalla stessa.</w:t>
      </w:r>
    </w:p>
    <w:p w14:paraId="00000034" w14:textId="77777777" w:rsidR="00C51093" w:rsidRDefault="00C51093">
      <w:pPr>
        <w:pStyle w:val="normal1"/>
        <w:jc w:val="both"/>
        <w:rPr>
          <w:rFonts w:ascii="Times New Roman" w:eastAsia="Times New Roman" w:hAnsi="Times New Roman" w:cs="Times New Roman"/>
        </w:rPr>
      </w:pPr>
    </w:p>
    <w:p w14:paraId="0000003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2 - DURATA</w:t>
      </w:r>
    </w:p>
    <w:p w14:paraId="00000036" w14:textId="0AFA7E69" w:rsidR="00C51093"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 xml:space="preserve">La presente convenzione avrà validità dalla data di sottoscrizione per la durata di anni </w:t>
      </w:r>
      <w:r w:rsidR="003F6AD1" w:rsidRPr="003F6AD1">
        <w:rPr>
          <w:rFonts w:ascii="Times New Roman" w:eastAsia="Times New Roman" w:hAnsi="Times New Roman" w:cs="Times New Roman"/>
        </w:rPr>
        <w:t>dieci</w:t>
      </w:r>
      <w:r w:rsidRPr="003F6AD1">
        <w:rPr>
          <w:rFonts w:ascii="Times New Roman" w:eastAsia="Times New Roman" w:hAnsi="Times New Roman" w:cs="Times New Roman"/>
          <w:b/>
          <w:bCs/>
        </w:rPr>
        <w:t xml:space="preserve"> (</w:t>
      </w:r>
      <w:r w:rsidR="003F6AD1" w:rsidRPr="003F6AD1">
        <w:rPr>
          <w:rFonts w:ascii="Times New Roman" w:eastAsia="Times New Roman" w:hAnsi="Times New Roman" w:cs="Times New Roman"/>
          <w:b/>
          <w:bCs/>
        </w:rPr>
        <w:t>10</w:t>
      </w:r>
      <w:r w:rsidRPr="003F6AD1">
        <w:rPr>
          <w:rFonts w:ascii="Times New Roman" w:eastAsia="Times New Roman" w:hAnsi="Times New Roman" w:cs="Times New Roman"/>
          <w:b/>
          <w:bCs/>
        </w:rPr>
        <w:t>)</w:t>
      </w:r>
      <w:r w:rsidRPr="003F6AD1">
        <w:rPr>
          <w:rFonts w:ascii="Times New Roman" w:eastAsia="Times New Roman" w:hAnsi="Times New Roman" w:cs="Times New Roman"/>
        </w:rPr>
        <w:t>,</w:t>
      </w:r>
      <w:r>
        <w:rPr>
          <w:rFonts w:ascii="Times New Roman" w:eastAsia="Times New Roman" w:hAnsi="Times New Roman" w:cs="Times New Roman"/>
        </w:rPr>
        <w:t xml:space="preserve"> escluso ogni tacito rinnovo. </w:t>
      </w:r>
    </w:p>
    <w:p w14:paraId="00000037" w14:textId="77777777" w:rsidR="00C51093" w:rsidRDefault="00C51093">
      <w:pPr>
        <w:pStyle w:val="normal1"/>
        <w:jc w:val="both"/>
        <w:rPr>
          <w:rFonts w:ascii="Times New Roman" w:eastAsia="Times New Roman" w:hAnsi="Times New Roman" w:cs="Times New Roman"/>
        </w:rPr>
      </w:pPr>
    </w:p>
    <w:p w14:paraId="0000003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 xml:space="preserve">Art. 3 – CORRISPETTIVO PER LA GESTIONE </w:t>
      </w:r>
    </w:p>
    <w:p w14:paraId="00000039" w14:textId="77777777" w:rsidR="00C51093"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Il corrispettivo dell’Associazione, per tutta la durata del contratto, è costituito dai proventi derivanti dal diritto di gestire e sfruttare economicamente l’impianto. Tutti gli incassi dovranno essere riscossi e contabilizzati nel rispetto della normativa vigente in materia fiscale e tributaria.</w:t>
      </w:r>
    </w:p>
    <w:p w14:paraId="0000003A" w14:textId="77777777" w:rsidR="00C51093"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Gli interventi di rigenerazione, riqualificazione e ammodernamento dovranno essere sostenuti con oneri a carico del soggetto proponente. </w:t>
      </w:r>
    </w:p>
    <w:p w14:paraId="0000003B" w14:textId="0EE5DA42" w:rsidR="00C51093" w:rsidRDefault="00000000">
      <w:pPr>
        <w:pStyle w:val="normal1"/>
        <w:jc w:val="both"/>
        <w:rPr>
          <w:rFonts w:ascii="Times New Roman" w:eastAsia="Times New Roman" w:hAnsi="Times New Roman" w:cs="Times New Roman"/>
          <w:strike/>
          <w:highlight w:val="white"/>
        </w:rPr>
      </w:pPr>
      <w:r>
        <w:rPr>
          <w:rFonts w:ascii="Times New Roman" w:eastAsia="Times New Roman" w:hAnsi="Times New Roman" w:cs="Times New Roman"/>
          <w:highlight w:val="white"/>
        </w:rPr>
        <w:t xml:space="preserve">L’Amministrazione comunale potrà riconoscere all’Associazione, in caso di disavanzo, un contributo per ogni stagione sportiva a copertura delle spese, finalizzato al raggiungimento dell’equilibrio economico finanziario della gestione nella misura prevista nel PEF, in ogni caso non superiore a </w:t>
      </w:r>
      <w:r>
        <w:rPr>
          <w:rFonts w:ascii="Times New Roman" w:eastAsia="Times New Roman" w:hAnsi="Times New Roman" w:cs="Times New Roman"/>
          <w:b/>
          <w:bCs/>
          <w:highlight w:val="white"/>
        </w:rPr>
        <w:t xml:space="preserve">€ </w:t>
      </w:r>
      <w:r w:rsidR="003F6AD1">
        <w:rPr>
          <w:rFonts w:ascii="Times New Roman" w:eastAsia="Times New Roman" w:hAnsi="Times New Roman" w:cs="Times New Roman"/>
          <w:b/>
          <w:bCs/>
          <w:highlight w:val="white"/>
        </w:rPr>
        <w:t xml:space="preserve">10.000,00 </w:t>
      </w:r>
      <w:bookmarkStart w:id="0" w:name="_Hlk216686263"/>
      <w:r>
        <w:rPr>
          <w:rFonts w:ascii="Times New Roman" w:eastAsia="Times New Roman" w:hAnsi="Times New Roman" w:cs="Times New Roman"/>
          <w:b/>
          <w:bCs/>
          <w:highlight w:val="white"/>
        </w:rPr>
        <w:t>annui</w:t>
      </w:r>
      <w:r>
        <w:rPr>
          <w:rFonts w:ascii="Times New Roman" w:eastAsia="Times New Roman" w:hAnsi="Times New Roman" w:cs="Times New Roman"/>
          <w:highlight w:val="white"/>
        </w:rPr>
        <w:t xml:space="preserve"> </w:t>
      </w:r>
      <w:r w:rsidR="00ED07EB">
        <w:rPr>
          <w:rFonts w:ascii="Times New Roman" w:eastAsia="Times New Roman" w:hAnsi="Times New Roman" w:cs="Times New Roman"/>
          <w:highlight w:val="white"/>
        </w:rPr>
        <w:t xml:space="preserve">oltre </w:t>
      </w:r>
      <w:r>
        <w:rPr>
          <w:rFonts w:ascii="Times New Roman" w:eastAsia="Times New Roman" w:hAnsi="Times New Roman" w:cs="Times New Roman"/>
          <w:highlight w:val="white"/>
        </w:rPr>
        <w:t>IVA</w:t>
      </w:r>
      <w:r w:rsidR="00ED07EB">
        <w:rPr>
          <w:rFonts w:ascii="Times New Roman" w:eastAsia="Times New Roman" w:hAnsi="Times New Roman" w:cs="Times New Roman"/>
          <w:highlight w:val="white"/>
        </w:rPr>
        <w:t xml:space="preserve"> di legge se dovuta</w:t>
      </w:r>
      <w:r>
        <w:rPr>
          <w:rFonts w:ascii="Times New Roman" w:eastAsia="Times New Roman" w:hAnsi="Times New Roman" w:cs="Times New Roman"/>
          <w:highlight w:val="white"/>
        </w:rPr>
        <w:t>,</w:t>
      </w:r>
      <w:bookmarkEnd w:id="0"/>
      <w:r>
        <w:rPr>
          <w:rFonts w:ascii="Times New Roman" w:eastAsia="Times New Roman" w:hAnsi="Times New Roman" w:cs="Times New Roman"/>
          <w:highlight w:val="white"/>
        </w:rPr>
        <w:t xml:space="preserve"> che verrà corrisposto in un’unica soluzione previa presentazione dell’apposita istanza, corredata della relazione consuntiva secondo quanto previsto nel successivo Art.16.</w:t>
      </w:r>
    </w:p>
    <w:p w14:paraId="0000003C" w14:textId="160400B8" w:rsidR="00C51093"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L’ente concedente non risponde di eventuali rischi legati alla contrazione della domanda, né di eventuali aumenti legati alla variazione degli indici ISTAT FOI. Il contributo di gestione annuale si intende pertanto invariabile per tutta la durata della concessione.</w:t>
      </w:r>
    </w:p>
    <w:p w14:paraId="0000003D" w14:textId="77777777" w:rsidR="00C51093" w:rsidRDefault="00C51093">
      <w:pPr>
        <w:pStyle w:val="normal1"/>
        <w:jc w:val="both"/>
        <w:rPr>
          <w:rFonts w:ascii="Times New Roman" w:eastAsia="Times New Roman" w:hAnsi="Times New Roman" w:cs="Times New Roman"/>
        </w:rPr>
      </w:pPr>
    </w:p>
    <w:p w14:paraId="0000003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4 - MODALITÀ DI UTILIZZO DELL’IMPIANTO</w:t>
      </w:r>
    </w:p>
    <w:p w14:paraId="0000003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L’affidamento in gestione viene effettuato al fine di consentire all’Associazione l’esercizio della propria attività sportiva e di far collaborare l’Associazione stessa alle finalità sociali e sportive del Comune. A tale scopo l’Associazione è tenuta a prestare la propria collaborazione tecnico-organizzativa per iniziative promosse dall’Amministrazione comunale, in periodi da concordarsi fra le parti.</w:t>
      </w:r>
    </w:p>
    <w:p w14:paraId="0000004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in forza della presente convenzione, deve curare l’uso pubblico degli impianti secondo le norme dalla stessa previste. L’Associazione non potrà sospendere o abbandonare per alcuna causa, senza il </w:t>
      </w:r>
      <w:r>
        <w:rPr>
          <w:rFonts w:ascii="Times New Roman" w:eastAsia="Times New Roman" w:hAnsi="Times New Roman" w:cs="Times New Roman"/>
        </w:rPr>
        <w:lastRenderedPageBreak/>
        <w:t>preventivo benestare dell’Amministrazione comunale, la gestione degli impianti, salvo cause di forza maggiore da comunicarsi tempestivamente.</w:t>
      </w:r>
    </w:p>
    <w:p w14:paraId="00000041" w14:textId="77777777" w:rsidR="00C51093"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 xml:space="preserve">Nell’impianto sportivo deve essere garantito l’accesso e l’uso a tutti i cittadini, secondo la valorizzazione del principio dello sport per tutti, quale pratica ad ogni età con fine sociale e di prevenzione della salute. A tal fine l’Associazione si impegna, oltre a promuovere l’attività agonistica o semplicemente sportiva dei propri associati, a proporre attività sportive e motorie fruibili dalla generalità dei cittadini ed adeguate al soddisfacimento di esigenze formative/educative, di tempo libero, di mantenimento e recupero fisico-motorio, compatibilmente comunque con l’ordinaria fruizione da parte dell'Associazione. </w:t>
      </w:r>
    </w:p>
    <w:p w14:paraId="0000004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stabilisce le tariffe e le quote relative alle proprie attività. Tali tariffe e quote costituiscono entrate per l’Associazione, che deve comunicarle all’Amministrazione comunale. L’Associazione si impegna ad applicare tariffe differenziate ed agevolate per i ragazzi fino a 18 anni, in considerazione dell’importanza della pratica sportiva per i giovani.  </w:t>
      </w:r>
    </w:p>
    <w:p w14:paraId="00000043"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Con riferimento all’utilizzo dei locali, in deroga a quanto su indicato, le tariffe per l’utilizzo da parte di associazioni e soggetti terzi, possono essere definite ogni anno dall’Amministrazione comunale e il concessionario è tenuto alla loro applicazione. Le entrate derivanti dall’applicazione di dette tariffe sono introitate dal concessionario.  Dette tariffe comunali dovranno essere esposte in maniera ben visibile, a cura dell’Associazione, all’interno degli impianti sportivi, in luogo aperto al pubblico.</w:t>
      </w:r>
    </w:p>
    <w:p w14:paraId="00000044" w14:textId="77777777" w:rsidR="00C51093" w:rsidRDefault="00C51093">
      <w:pPr>
        <w:pStyle w:val="normal1"/>
        <w:jc w:val="both"/>
        <w:rPr>
          <w:rFonts w:ascii="Times New Roman" w:eastAsia="Times New Roman" w:hAnsi="Times New Roman" w:cs="Times New Roman"/>
        </w:rPr>
      </w:pPr>
    </w:p>
    <w:p w14:paraId="0000004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5 - PROGRAMMAZIONE ATTIVITÀ E UTILIZZO SPAZI</w:t>
      </w:r>
    </w:p>
    <w:p w14:paraId="0000004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dovrà presentare all’Amministrazione Comunale una reportistica con cadenza annuale, di norma entro il mese di ottobre, relativa alle attività svolte all’interno dell’impianto nella stagione sportiva precedente. In tale occasione verrà presentato un programma di massima, completo di periodi, delle attività che intende realizzare (corsi, manifestazioni, campionati, ecc.).</w:t>
      </w:r>
    </w:p>
    <w:p w14:paraId="0000004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nell’esercizio delle proprie attività e nella programmazione di utilizzo degli spazi sugli impianti, è tenuta al rispetto delle seguenti condizioni:  </w:t>
      </w:r>
    </w:p>
    <w:p w14:paraId="0000004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di realizzare le iniziative ricomprese nella proposta di gestione presentata, tese a favorire l’aggregazione sociale e giovanile, rivolta a bambini, anziani e disabili, in ottica di maggiore inclusività; </w:t>
      </w:r>
    </w:p>
    <w:p w14:paraId="00000049" w14:textId="516069B6"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concedere gratuitamente l’impianto all’Amministrazione comunale, per attività istituzionali e di interesse pubblico generale, con particolare riferimento a quelle scolastiche ed extrascolastiche, secondo orari e giorni di utilizzo da concordare</w:t>
      </w:r>
      <w:r w:rsidR="00ED07EB">
        <w:rPr>
          <w:rFonts w:ascii="Times New Roman" w:eastAsia="Times New Roman" w:hAnsi="Times New Roman" w:cs="Times New Roman"/>
        </w:rPr>
        <w:t xml:space="preserve"> </w:t>
      </w:r>
      <w:bookmarkStart w:id="1" w:name="_Hlk216686479"/>
      <w:r w:rsidR="00ED07EB">
        <w:rPr>
          <w:rFonts w:ascii="Times New Roman" w:eastAsia="Times New Roman" w:hAnsi="Times New Roman" w:cs="Times New Roman"/>
        </w:rPr>
        <w:t>preventivamente con il gestore</w:t>
      </w:r>
      <w:r>
        <w:rPr>
          <w:rFonts w:ascii="Times New Roman" w:eastAsia="Times New Roman" w:hAnsi="Times New Roman" w:cs="Times New Roman"/>
        </w:rPr>
        <w:t xml:space="preserve"> </w:t>
      </w:r>
      <w:bookmarkEnd w:id="1"/>
      <w:r>
        <w:rPr>
          <w:rFonts w:ascii="Times New Roman" w:eastAsia="Times New Roman" w:hAnsi="Times New Roman" w:cs="Times New Roman"/>
        </w:rPr>
        <w:t xml:space="preserve">per un numero massimo di </w:t>
      </w:r>
      <w:r w:rsidR="00ED07EB">
        <w:rPr>
          <w:rFonts w:ascii="Times New Roman" w:eastAsia="Times New Roman" w:hAnsi="Times New Roman" w:cs="Times New Roman"/>
        </w:rPr>
        <w:t>3</w:t>
      </w:r>
      <w:r>
        <w:rPr>
          <w:rFonts w:ascii="Times New Roman" w:eastAsia="Times New Roman" w:hAnsi="Times New Roman" w:cs="Times New Roman"/>
        </w:rPr>
        <w:t xml:space="preserve"> giornate annue;</w:t>
      </w:r>
    </w:p>
    <w:p w14:paraId="0000004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concedere gratuitamente all’Amministrazione comunale eventuali spazi per comunicati, avvisi, cartellonistica per finalità istituzionali e di pubblico interesse;</w:t>
      </w:r>
    </w:p>
    <w:p w14:paraId="0000004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garantire la fruibilità gratuita dell’impianto e la propria collaborazione per servizi di primo soccorso, protezione civile e attività di pubblica utilità, promosse dall’Amministrazione comunale o da terzi, secondo le modalità comunicate dall’Amministrazione comunale;</w:t>
      </w:r>
    </w:p>
    <w:p w14:paraId="0000004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L’uso temporaneo degli impianti da parte di altri soggetti per l’esercizio di tornei, singole manifestazioni od altre attività dovranno essere preventivamente autorizzati dall’Amministrazione comunale.</w:t>
      </w:r>
    </w:p>
    <w:p w14:paraId="0000004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può, previa comunicazione all’Amministrazione comunale, aumentare a proprie spese la dotazione di attrezzature sportive mobili che risulti utile alla migliore funzionalità degli impianti, senza nulla pretendere a titolo di rimborso delle spese sostenute. Le attrezzature predette potranno essere rimosse e rimarranno di proprietà dell’Associazione.</w:t>
      </w:r>
    </w:p>
    <w:p w14:paraId="0000004E" w14:textId="77777777" w:rsidR="00C51093" w:rsidRDefault="00C51093">
      <w:pPr>
        <w:pStyle w:val="normal1"/>
        <w:jc w:val="both"/>
        <w:rPr>
          <w:rFonts w:ascii="Times New Roman" w:eastAsia="Times New Roman" w:hAnsi="Times New Roman" w:cs="Times New Roman"/>
        </w:rPr>
      </w:pPr>
    </w:p>
    <w:p w14:paraId="0000004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6 - GARANZIE ASSICURATIVE</w:t>
      </w:r>
    </w:p>
    <w:p w14:paraId="00000050" w14:textId="77777777" w:rsidR="00C51093" w:rsidRDefault="00000000">
      <w:pPr>
        <w:pStyle w:val="normal1"/>
        <w:shd w:val="clear" w:color="auto" w:fill="FFFFFF"/>
        <w:spacing w:before="200"/>
        <w:jc w:val="both"/>
        <w:rPr>
          <w:rFonts w:ascii="Times New Roman" w:eastAsia="Times New Roman" w:hAnsi="Times New Roman" w:cs="Times New Roman"/>
          <w:color w:val="222222"/>
        </w:rPr>
      </w:pPr>
      <w:r>
        <w:rPr>
          <w:rFonts w:ascii="Times New Roman" w:eastAsia="Times New Roman" w:hAnsi="Times New Roman" w:cs="Times New Roman"/>
        </w:rPr>
        <w:lastRenderedPageBreak/>
        <w:t>L’Associazione, con effetto dalla data di decorrenza della convenzione, si obbliga a stipulare con primario Assicuratore, e a mantenere in vigore per tutta la durata del presente contratto, suoi rinnovi e proroghe, un’adeguata copertura assicurativa, contro i rischi d</w:t>
      </w:r>
      <w:r>
        <w:rPr>
          <w:rFonts w:ascii="Times New Roman" w:eastAsia="Times New Roman" w:hAnsi="Times New Roman" w:cs="Times New Roman"/>
          <w:color w:val="222222"/>
        </w:rPr>
        <w:t>ella:</w:t>
      </w:r>
    </w:p>
    <w:p w14:paraId="00000051" w14:textId="77777777" w:rsidR="00C51093" w:rsidRDefault="00000000">
      <w:pPr>
        <w:pStyle w:val="normal1"/>
        <w:numPr>
          <w:ilvl w:val="0"/>
          <w:numId w:val="2"/>
        </w:numPr>
        <w:spacing w:after="0"/>
        <w:ind w:left="566"/>
        <w:jc w:val="both"/>
        <w:rPr>
          <w:rFonts w:ascii="Times New Roman" w:eastAsia="Times New Roman" w:hAnsi="Times New Roman" w:cs="Times New Roman"/>
        </w:rPr>
      </w:pPr>
      <w:r>
        <w:rPr>
          <w:rFonts w:ascii="Times New Roman" w:eastAsia="Times New Roman" w:hAnsi="Times New Roman" w:cs="Times New Roman"/>
          <w:b/>
          <w:bCs/>
        </w:rPr>
        <w:t>Responsabilità Civile verso Terzi (RCT)</w:t>
      </w:r>
      <w:r>
        <w:rPr>
          <w:rFonts w:ascii="Times New Roman" w:eastAsia="Times New Roman" w:hAnsi="Times New Roman" w:cs="Times New Roman"/>
        </w:rPr>
        <w:t>: per danni arrecati a terzi (tra i quali l’Amministrazione comunale) in conseguenza di un fatto verificatosi in relazione all’attività oggetto della presente concessione, comprese tutte le operazioni ed attività necessarie, accessorie e complementari, nessuna esclusa né eccettuata, prevedendo tra le altre condizioni anche la specifica estensione a:</w:t>
      </w:r>
    </w:p>
    <w:p w14:paraId="00000052"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preparazione, somministrazione, smercio di cibi e bevande;</w:t>
      </w:r>
    </w:p>
    <w:p w14:paraId="00000053"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conduzione dei locali, compresa l'attività in essi svolta, delle strutture e utilizzo dei beni loro consegnati;</w:t>
      </w:r>
    </w:p>
    <w:p w14:paraId="00000054"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committenza di lavori e servizi;</w:t>
      </w:r>
    </w:p>
    <w:p w14:paraId="00000055"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a cose in consegna e/o custodia;</w:t>
      </w:r>
    </w:p>
    <w:p w14:paraId="00000056"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a cose di terzi da incendio;</w:t>
      </w:r>
    </w:p>
    <w:p w14:paraId="00000057"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subiti da persone non in rapporto di dipendenza con il concessionario, che partecipino all’attività oggetto della concessione a qualsiasi titolo (volontari, titolari di contratti di collaborazione, ecc.);</w:t>
      </w:r>
    </w:p>
    <w:p w14:paraId="00000058"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cagionati a terzi da persone non in rapporto di dipendenza con il concessionario, che partecipino all’attività oggetto della concessione a qualsiasi titolo (volontari, titolari di contratti</w:t>
      </w:r>
    </w:p>
    <w:p w14:paraId="00000059"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 xml:space="preserve"> di collaborazione, ecc.), inclusa la loro responsabilità personale;</w:t>
      </w:r>
    </w:p>
    <w:p w14:paraId="0000005A" w14:textId="77777777" w:rsidR="00C51093"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da mancato inizio o interruzione o sospensione di attività di terzi;</w:t>
      </w:r>
    </w:p>
    <w:p w14:paraId="0000005B" w14:textId="77777777" w:rsidR="00C51093" w:rsidRDefault="00000000">
      <w:pPr>
        <w:pStyle w:val="normal1"/>
        <w:numPr>
          <w:ilvl w:val="0"/>
          <w:numId w:val="2"/>
        </w:numPr>
        <w:ind w:left="566"/>
        <w:jc w:val="both"/>
        <w:rPr>
          <w:rFonts w:ascii="Times New Roman" w:eastAsia="Times New Roman" w:hAnsi="Times New Roman" w:cs="Times New Roman"/>
        </w:rPr>
      </w:pPr>
      <w:r>
        <w:rPr>
          <w:rFonts w:ascii="Times New Roman" w:eastAsia="Times New Roman" w:hAnsi="Times New Roman" w:cs="Times New Roman"/>
          <w:b/>
          <w:bCs/>
        </w:rPr>
        <w:t>Responsabilità</w:t>
      </w:r>
      <w:r>
        <w:rPr>
          <w:rFonts w:ascii="Times New Roman" w:eastAsia="Times New Roman" w:hAnsi="Times New Roman" w:cs="Times New Roman"/>
        </w:rPr>
        <w:t xml:space="preserve"> </w:t>
      </w:r>
      <w:r>
        <w:rPr>
          <w:rFonts w:ascii="Times New Roman" w:eastAsia="Times New Roman" w:hAnsi="Times New Roman" w:cs="Times New Roman"/>
          <w:b/>
          <w:bCs/>
        </w:rPr>
        <w:t>Civile verso Prestatori di Lavoro (RCO):</w:t>
      </w:r>
      <w:r>
        <w:rPr>
          <w:rFonts w:ascii="Times New Roman" w:eastAsia="Times New Roman" w:hAnsi="Times New Roman" w:cs="Times New Roman"/>
        </w:rPr>
        <w:t xml:space="preserve"> per infortuni sofferti da Prestatori di lavoro addetti all’attività svolta, ed oggetto della concessione (inclusi soci, volontari e altri collaboratori o prestatori di lavoro, subordinati e parasubordinati, di cui l’Associazione si avvalga) comprese tutte le operazioni ed attività necessarie, accessorie e complementari, nessuna esclusa né eccettuata, compresa la copertura del cosiddetto “ danno biologico” e dei danni non rientranti nella disciplina INAIL.</w:t>
      </w:r>
    </w:p>
    <w:p w14:paraId="0000005C"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Tale copertura dovrà avere un massimale di garanzia non inferiore Euro </w:t>
      </w:r>
      <w:r>
        <w:rPr>
          <w:rFonts w:ascii="Times New Roman" w:eastAsia="Times New Roman" w:hAnsi="Times New Roman" w:cs="Times New Roman"/>
          <w:b/>
          <w:bCs/>
          <w:highlight w:val="white"/>
        </w:rPr>
        <w:t>3.000.000,00</w:t>
      </w:r>
      <w:r>
        <w:rPr>
          <w:rFonts w:ascii="Times New Roman" w:eastAsia="Times New Roman" w:hAnsi="Times New Roman" w:cs="Times New Roman"/>
          <w:highlight w:val="white"/>
        </w:rPr>
        <w:t xml:space="preserve"> per sinistro e Euro </w:t>
      </w:r>
      <w:r>
        <w:rPr>
          <w:rFonts w:ascii="Times New Roman" w:eastAsia="Times New Roman" w:hAnsi="Times New Roman" w:cs="Times New Roman"/>
          <w:b/>
          <w:bCs/>
          <w:highlight w:val="white"/>
        </w:rPr>
        <w:t>1.500.000,00</w:t>
      </w:r>
      <w:r>
        <w:rPr>
          <w:rFonts w:ascii="Times New Roman" w:eastAsia="Times New Roman" w:hAnsi="Times New Roman" w:cs="Times New Roman"/>
          <w:highlight w:val="white"/>
        </w:rPr>
        <w:t xml:space="preserve"> per persona. </w:t>
      </w:r>
    </w:p>
    <w:p w14:paraId="0000005D"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L’Amministrazione comunale, mediante la propria polizza assicurativa a tutela della responsabilità civile verso terzi, è assicurata per quanto la stessa sia civilmente tenuta a rispondere ai sensi di Legge per danni involontariamente cagionati a terzi, in relazione alla proprietà dei soli fabbricati e degli impianti mobili o fissi, a meno che l’Associazione non produca variazioni e modifiche senza apposita autorizzazione o ne faccia un uso non corretto.</w:t>
      </w:r>
    </w:p>
    <w:p w14:paraId="0000005E"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L’operatività o meno delle coperture assicurative tutte, così come l’eventuale inesistenza o inoperatività di polizze RCT non esonerano l’Associazione - che invierà copia delle polizze all’Amministrazione comunale - dalle responsabilità di qualunque genere su di esso incombenti né dal rispondere di quanto non coperto – in tutto o in parte - dalle suddette coperture assicurative.</w:t>
      </w:r>
    </w:p>
    <w:p w14:paraId="0000005F"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Qualora le coperture sopra descritte prevedano scoperti e/o franchigie per sinistro, resta inteso che gli importi delle stesse restano ad esclusivo carico dell’Associazione; pertanto gli importi degli indennizzi eventualmente dovuti ai danneggiati verranno risarciti integralmente.</w:t>
      </w:r>
    </w:p>
    <w:p w14:paraId="00000060" w14:textId="77777777" w:rsidR="00C51093"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Premesso che i locali, strutture, mobili e altri beni affidati in concessione, comodato, uso dall’Ente sono assicurati a cura dell’Ente medesimo contro i rischi di incendio, fulmine, esplosione, scoppio, e altri rischi accessori, e che l’Ente  si impegna a mantenere efficace per tutta la durata della concessione la predetta copertura assicurativa, ove è specificatamente riportata espressa clausola di rinuncia (salvo il caso di dolo) al diritto di surroga dell’assicuratore (di cui all’art. 1916 C.C.) nei confronti dell’Associazione per quanto risarcito ai sensi della polizza stessa, si fa presente che non sono oggetto di copertura assicurativa i beni mobili di proprietà dell’Associazione, così come non sono oggetto di copertura assicurativa i beni mobili dati in uso e/o comodato all’Associazione da soggetti terzi, con esclusione di quelli dati in uso, comodato dal Comune.</w:t>
      </w:r>
    </w:p>
    <w:p w14:paraId="00000061" w14:textId="77777777" w:rsidR="00C51093" w:rsidRDefault="00C51093">
      <w:pPr>
        <w:pStyle w:val="normal1"/>
        <w:jc w:val="both"/>
        <w:rPr>
          <w:rFonts w:ascii="Times New Roman" w:eastAsia="Times New Roman" w:hAnsi="Times New Roman" w:cs="Times New Roman"/>
        </w:rPr>
      </w:pPr>
    </w:p>
    <w:p w14:paraId="0000006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7 - RISTORO E ATTIVITA’ COMMERCIALE</w:t>
      </w:r>
    </w:p>
    <w:p w14:paraId="00000063" w14:textId="02C03CCE"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Nell’ambito dell’impianto sportivo all’Associazione è consentito installare distributori automatici e svolgere attività commerciale compatibile e coerente con l'attività sportiva esercitata.</w:t>
      </w:r>
    </w:p>
    <w:p w14:paraId="00000064" w14:textId="77777777" w:rsidR="00C51093" w:rsidRPr="004F25C7" w:rsidRDefault="00000000">
      <w:pPr>
        <w:pStyle w:val="normal1"/>
        <w:jc w:val="both"/>
        <w:rPr>
          <w:rFonts w:ascii="Times New Roman" w:eastAsia="Times New Roman" w:hAnsi="Times New Roman" w:cs="Times New Roman"/>
        </w:rPr>
      </w:pPr>
      <w:r w:rsidRPr="004F25C7">
        <w:rPr>
          <w:rFonts w:ascii="Times New Roman" w:eastAsia="Times New Roman" w:hAnsi="Times New Roman" w:cs="Times New Roman"/>
        </w:rPr>
        <w:t>Tali attività devono svolgersi sotto l’esclusiva responsabilità dell’Associazione, nel rispetto delle normative vigenti relative ai vari ambiti e adempiendo a tutti i relativi oneri fiscali. Le eventuali autorizzazioni ottenute per l’esercizio delle attività di cui sopra devono essere operanti limitatamente al periodo di gestione e vincolate alla durata temporale della convenzione, non costituendo in nessun modo alcun vincolo per l’Amministrazione.</w:t>
      </w:r>
    </w:p>
    <w:p w14:paraId="00000065" w14:textId="77777777" w:rsidR="00C51093"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Nell’impianto non potranno essere ospitate slot machine e altri apparecchi per il gioco.</w:t>
      </w:r>
    </w:p>
    <w:p w14:paraId="00000066" w14:textId="77777777" w:rsidR="00C51093" w:rsidRDefault="00C51093">
      <w:pPr>
        <w:pStyle w:val="normal1"/>
        <w:jc w:val="both"/>
        <w:rPr>
          <w:rFonts w:ascii="Times New Roman" w:eastAsia="Times New Roman" w:hAnsi="Times New Roman" w:cs="Times New Roman"/>
        </w:rPr>
      </w:pPr>
    </w:p>
    <w:p w14:paraId="0000006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8 - LAVORI E MODIFICHE ALL’IMPIANTO</w:t>
      </w:r>
    </w:p>
    <w:p w14:paraId="0000006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Non potranno essere apportate innovazioni e modificazioni nello stato del terreno e degli impianti oggetto della presente convenzione, senza specifica autorizzazione formale dell’Amministrazione comunale.</w:t>
      </w:r>
    </w:p>
    <w:p w14:paraId="00000069"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caso di esecuzione di lavori non autorizzati è fatto obbligo all’Associazione del ripristino immediato dei manufatti e dei luoghi alla situazione originaria. L’Amministrazione comunale si riserva tuttavia la facoltà, a proprio insindacabile giudizio, in ragione della gravità del fatto o del ripetersi di realizzazioni abusive, di adottare provvedimenti che potranno portare fino alla decadenza dalla convenzione.</w:t>
      </w:r>
    </w:p>
    <w:p w14:paraId="0000006A" w14:textId="77777777" w:rsidR="00C51093" w:rsidRDefault="00C51093">
      <w:pPr>
        <w:pStyle w:val="normal1"/>
        <w:jc w:val="both"/>
        <w:rPr>
          <w:rFonts w:ascii="Times New Roman" w:eastAsia="Times New Roman" w:hAnsi="Times New Roman" w:cs="Times New Roman"/>
        </w:rPr>
      </w:pPr>
    </w:p>
    <w:p w14:paraId="0000006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9 - OBBLIGHI DEL CONCESSIONARIO</w:t>
      </w:r>
    </w:p>
    <w:p w14:paraId="0000006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 gestione degli impianti comporta per l’Associazione l’assunzione a proprio carico dei seguenti obblighi:  </w:t>
      </w:r>
    </w:p>
    <w:p w14:paraId="0000006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manutenzione ordinaria, secondo quanto previsto all’art. 11; </w:t>
      </w:r>
    </w:p>
    <w:p w14:paraId="0000006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apertura, chiusura e conduzione (tecnica e funzionale) dell’impianto, anche durante gli orari in cui lo stesso verrà utilizzato direttamente e gratuitamente dal Comune, dalle scuole o da terzi autorizzati;</w:t>
      </w:r>
    </w:p>
    <w:p w14:paraId="0000006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 fornitura dell’assistenza tecnica e funzionale durante le manifestazioni con presenza di pubblico;</w:t>
      </w:r>
    </w:p>
    <w:p w14:paraId="0000007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d) controllo e vigilanza sugli accessi, sul diligente utilizzo da parte degli utenti e sulla corretta affluenza del pubblico, impedendo l’accesso a coloro che non partecipano alle attività sportive e ai non autorizzati; tale controllo dovrà continuare fino al completo abbandono dell’impianto da parte di tutti i soggetti presenti;</w:t>
      </w:r>
    </w:p>
    <w:p w14:paraId="0000007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e) operare nel rispetto di canoni di correttezza, cortesia, gentilezza nei confronti di chiunque frequenti, a qualsiasi titolo, l’impianto;</w:t>
      </w:r>
    </w:p>
    <w:p w14:paraId="0000007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f) custodia del complesso sportivo, degli impianti, attrezzature, materiali in esso esistenti o che ivi saranno collocati, nonché il ripristino o sostituzione di tutti gli arredi ed attrezzature dell’impianto che risultino deteriorati o danneggiati dall’uso non corretto o dalla scarsa sorveglianza;</w:t>
      </w:r>
    </w:p>
    <w:p w14:paraId="00000073" w14:textId="23E96D3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g) assolvimento, con specifico personale, di tutte le operazioni di pulizia giornaliera e programmata, e ogni qualvolta se ne presenti la necessità, dell’intero impianto sportivo;</w:t>
      </w:r>
    </w:p>
    <w:p w14:paraId="00000074"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h) scrupolosa osservanza delle norme vigenti, o che in prosieguo dovessero essere emanate, in materia igienico-sanitaria, di sicurezza (sia in relazione all’attività svolta che alle attrezzature utilizzate) e di prevenzione degli infortuni e degli incendi;</w:t>
      </w:r>
    </w:p>
    <w:p w14:paraId="0000007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richiesta da parte dell’Associazione ed ottenimento, a propria cura e spese, di tutte le autorizzazioni prescritte dalle norme vigenti per lo svolgimento delle attività e per il regolare funzionamento dell’impianto ed altre che si rendessero necessarie;</w:t>
      </w:r>
    </w:p>
    <w:p w14:paraId="00000076" w14:textId="433C0E2B"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l) riscossione delle tariffe e pagamento di tutte le spese inerenti </w:t>
      </w:r>
      <w:r w:rsidR="004F25C7">
        <w:rPr>
          <w:rFonts w:ascii="Times New Roman" w:eastAsia="Times New Roman" w:hAnsi="Times New Roman" w:cs="Times New Roman"/>
        </w:rPr>
        <w:t>al</w:t>
      </w:r>
      <w:r>
        <w:rPr>
          <w:rFonts w:ascii="Times New Roman" w:eastAsia="Times New Roman" w:hAnsi="Times New Roman" w:cs="Times New Roman"/>
        </w:rPr>
        <w:t>la gestione dell’impianto (</w:t>
      </w:r>
      <w:bookmarkStart w:id="2" w:name="_Hlk216686899"/>
      <w:r w:rsidR="004F25C7">
        <w:rPr>
          <w:rFonts w:ascii="Times New Roman" w:eastAsia="Times New Roman" w:hAnsi="Times New Roman" w:cs="Times New Roman"/>
        </w:rPr>
        <w:t xml:space="preserve">eventuale </w:t>
      </w:r>
      <w:r>
        <w:rPr>
          <w:rFonts w:ascii="Times New Roman" w:eastAsia="Times New Roman" w:hAnsi="Times New Roman" w:cs="Times New Roman"/>
        </w:rPr>
        <w:t xml:space="preserve">volturazione a proprio nome </w:t>
      </w:r>
      <w:r w:rsidR="003743E3">
        <w:rPr>
          <w:rFonts w:ascii="Times New Roman" w:eastAsia="Times New Roman" w:hAnsi="Times New Roman" w:cs="Times New Roman"/>
        </w:rPr>
        <w:t>o comunque rimborso al Comune delle</w:t>
      </w:r>
      <w:r>
        <w:rPr>
          <w:rFonts w:ascii="Times New Roman" w:eastAsia="Times New Roman" w:hAnsi="Times New Roman" w:cs="Times New Roman"/>
        </w:rPr>
        <w:t xml:space="preserve"> </w:t>
      </w:r>
      <w:bookmarkEnd w:id="2"/>
      <w:r>
        <w:rPr>
          <w:rFonts w:ascii="Times New Roman" w:eastAsia="Times New Roman" w:hAnsi="Times New Roman" w:cs="Times New Roman"/>
        </w:rPr>
        <w:t>spese inerenti ai consumi delle varie utenze, oneri, tasse ecc.);</w:t>
      </w:r>
    </w:p>
    <w:p w14:paraId="0000007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m) utilizzo del personale nel rispetto della qualificazione professionale degli istruttori, degli allenatori e di ogni altra tipologia di personale, anche in forma di collaborazione o di volontariato, tenuto conto del trattamento giuridico, economico, previdenziale e assicurativo previsti dalla normativa e dai contratti collettivi di lavoro vigenti in materia. I rapporti di qualsiasi natura del personale addetto alle attività gestite dall’Associazione faranno capo esclusivamente alla stessa, pertanto nessun rapporto di lavoro autonomo o subordinato, né a tempo determinato né indeterminato, viene instaurato tra l’Amministrazione comunale e il personale dell’Associazione convenzionata. L’Amministrazione comunale è sollevata da ogni responsabilità per rapporti di lavoro o prestazioni di opera che siano poste in essere per qualsiasi motivo tra l’Associazione ed i terzi. L’Associazione si impegna a comunicare il nominativo del responsabile autorizzato a tenere i contatti con il Comune nonché ogni sua eventuale variazione;</w:t>
      </w:r>
    </w:p>
    <w:p w14:paraId="00000078" w14:textId="3285AA6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 in applicazione della normativa vigente</w:t>
      </w:r>
      <w:r w:rsidR="00D31DD0">
        <w:rPr>
          <w:rFonts w:ascii="Times New Roman" w:eastAsia="Times New Roman" w:hAnsi="Times New Roman" w:cs="Times New Roman"/>
        </w:rPr>
        <w:t xml:space="preserve">, </w:t>
      </w:r>
      <w:bookmarkStart w:id="3" w:name="_Hlk216686942"/>
      <w:r w:rsidR="00D31DD0">
        <w:rPr>
          <w:rFonts w:ascii="Times New Roman" w:eastAsia="Times New Roman" w:hAnsi="Times New Roman" w:cs="Times New Roman"/>
        </w:rPr>
        <w:t>laddove previsto</w:t>
      </w:r>
      <w:r>
        <w:rPr>
          <w:rFonts w:ascii="Times New Roman" w:eastAsia="Times New Roman" w:hAnsi="Times New Roman" w:cs="Times New Roman"/>
        </w:rPr>
        <w:t xml:space="preserve">, </w:t>
      </w:r>
      <w:bookmarkEnd w:id="3"/>
      <w:r>
        <w:rPr>
          <w:rFonts w:ascii="Times New Roman" w:eastAsia="Times New Roman" w:hAnsi="Times New Roman" w:cs="Times New Roman"/>
        </w:rPr>
        <w:t xml:space="preserve">il Presidente/Legale rappresentante dell’Associazione, equiparato al datore di lavoro, anche se ha volontari e non dipendenti deve redigere il “documento di valutazione dei rischi” e di conseguenza nominare: </w:t>
      </w:r>
    </w:p>
    <w:p w14:paraId="00000079"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un responsabile del servizio prevenzione e protezione; </w:t>
      </w:r>
    </w:p>
    <w:p w14:paraId="0000007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l’addetto/i antincendio;</w:t>
      </w:r>
    </w:p>
    <w:p w14:paraId="0000007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l’addetto/i al pronto soccorso.</w:t>
      </w:r>
    </w:p>
    <w:p w14:paraId="0000007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Sarà altresì cura dell’Associazione redigere apposito piano di emergenza.</w:t>
      </w:r>
    </w:p>
    <w:p w14:paraId="0000007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Resta integralmente richiamato quanto previsto dall’Avviso Pubblico di cui alla Determinazione n. 279/2025, del Capitolato speciale descrittivo e prestazionale accettati dall’Associazione con la sua partecipazione al detto Avviso. </w:t>
      </w:r>
    </w:p>
    <w:p w14:paraId="0000007E" w14:textId="77777777" w:rsidR="00C51093" w:rsidRDefault="00C51093">
      <w:pPr>
        <w:pStyle w:val="normal1"/>
        <w:jc w:val="both"/>
        <w:rPr>
          <w:rFonts w:ascii="Times New Roman" w:eastAsia="Times New Roman" w:hAnsi="Times New Roman" w:cs="Times New Roman"/>
        </w:rPr>
      </w:pPr>
    </w:p>
    <w:p w14:paraId="0000007F" w14:textId="77777777" w:rsidR="00C51093"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 xml:space="preserve">Art. 10 - DEFIBRILLATORE </w:t>
      </w:r>
    </w:p>
    <w:p w14:paraId="0000008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L’impianto è attualmente dotato di un defibrillatore semiautomatico. L’Associazione deve assicurare il regolare funzionamento del defibrillatore, sottoponendolo alle verifiche, ai controlli ed alle manutenzioni periodiche secondo le scadenze previste dal manuale d'uso e nel rispetto delle vigenti normative in materia di apparati elettromedicali ed eventualmente sostituirlo qualora necessario, valutando la possibilità di posizionarlo in un'area esterna e facilmente accessibile, in modo che possa essere utilizzato non solo dai fruitori dell'impianto, ma anche da chiunque in caso di emergenza.</w:t>
      </w:r>
    </w:p>
    <w:p w14:paraId="0000008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Deve essere mantenuto in condizioni di operatività. La batteria deve possedere carica sufficiente a garantirne il funzionamento; le piastre adesive devono essere sostituite alla scadenza. Deve inoltre essere identificato un referente incaricato di verificarne regolarmente la operatività. </w:t>
      </w:r>
    </w:p>
    <w:p w14:paraId="0000008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deve garantire la presenza di una persona debitamente formata all'utilizzazione del dispositivo durante le gare inserite nei calendari delle Federazioni sportive nazionali e delle discipline sportive associate, durante lo svolgimento di attività sportive con modalità competitive ed attività agonistiche di prestazione disciplinate dagli enti di promozione sportiva, nonché durante le gare organizzate da altre società dilettantistiche.</w:t>
      </w:r>
    </w:p>
    <w:p w14:paraId="00000083" w14:textId="5282801F"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L'obbligo di</w:t>
      </w:r>
      <w:r w:rsidR="00D31DD0">
        <w:rPr>
          <w:rFonts w:ascii="Times New Roman" w:eastAsia="Times New Roman" w:hAnsi="Times New Roman" w:cs="Times New Roman"/>
        </w:rPr>
        <w:t xml:space="preserve"> </w:t>
      </w:r>
      <w:r>
        <w:rPr>
          <w:rFonts w:ascii="Times New Roman" w:eastAsia="Times New Roman" w:hAnsi="Times New Roman" w:cs="Times New Roman"/>
        </w:rPr>
        <w:t xml:space="preserve">dotazione e impiego di defibrillatori semiautomatici si intende assolto da parte delle associazioni e società sportive dilettantistiche alle seguenti condizioni:  </w:t>
      </w:r>
    </w:p>
    <w:p w14:paraId="00000084" w14:textId="11DF3A1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qualora utilizzino un impianto sportivo, che sia dotato di defibrillatore semiautomatico   </w:t>
      </w:r>
    </w:p>
    <w:p w14:paraId="00000085" w14:textId="04B6566A"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b) qualora sia presente una persona debitamente formata all'utilizzazione del dispositivo durante le gare inserite nei calendari delle Federazioni sportive nazionali e delle discipline sportive associate, durante lo svolgimento di attività sportive con modalità competitive ed attività agonistiche di prestazione disciplinate dagli enti di promozione sportiva, nonché durante le gare organizzate da altre società' dilettantistiche.</w:t>
      </w:r>
    </w:p>
    <w:p w14:paraId="00000086" w14:textId="77777777" w:rsidR="00C51093" w:rsidRDefault="00000000">
      <w:pPr>
        <w:pStyle w:val="normal1"/>
        <w:jc w:val="both"/>
        <w:rPr>
          <w:rFonts w:ascii="Times New Roman" w:eastAsia="Times New Roman" w:hAnsi="Times New Roman" w:cs="Times New Roman"/>
          <w:highlight w:val="yellow"/>
        </w:rPr>
      </w:pPr>
      <w:r>
        <w:rPr>
          <w:rFonts w:ascii="Times New Roman" w:eastAsia="Times New Roman" w:hAnsi="Times New Roman" w:cs="Times New Roman"/>
        </w:rPr>
        <w:t>Il mancato rispetto dell’obbligo di dotazione e impiego di defibrillatore determina l'impossibilità di svolgere l'attività.</w:t>
      </w:r>
      <w:r>
        <w:rPr>
          <w:rFonts w:ascii="Times New Roman" w:eastAsia="Times New Roman" w:hAnsi="Times New Roman" w:cs="Times New Roman"/>
          <w:highlight w:val="yellow"/>
        </w:rPr>
        <w:t xml:space="preserve"> </w:t>
      </w:r>
    </w:p>
    <w:p w14:paraId="00000087" w14:textId="214FF86B"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Il gestore dell’impianto è tenuto ad informare tutti i soggetti, che a qualsiasi titolo sono presenti negli impianti (atleti, spettatori, personale tecnico etc.), della presenza dei DAE e del loro posizionamento mediante</w:t>
      </w:r>
      <w:r w:rsidR="00D31DD0">
        <w:rPr>
          <w:rFonts w:ascii="Times New Roman" w:eastAsia="Times New Roman" w:hAnsi="Times New Roman" w:cs="Times New Roman"/>
        </w:rPr>
        <w:t xml:space="preserve"> </w:t>
      </w:r>
      <w:r>
        <w:rPr>
          <w:rFonts w:ascii="Times New Roman" w:eastAsia="Times New Roman" w:hAnsi="Times New Roman" w:cs="Times New Roman"/>
        </w:rPr>
        <w:t xml:space="preserve">opuscoli e cartelloni illustrativi o qualsiasi altra </w:t>
      </w:r>
      <w:r w:rsidR="00D31DD0">
        <w:rPr>
          <w:rFonts w:ascii="Times New Roman" w:eastAsia="Times New Roman" w:hAnsi="Times New Roman" w:cs="Times New Roman"/>
        </w:rPr>
        <w:t>modalità</w:t>
      </w:r>
      <w:r>
        <w:rPr>
          <w:rFonts w:ascii="Times New Roman" w:eastAsia="Times New Roman" w:hAnsi="Times New Roman" w:cs="Times New Roman"/>
        </w:rPr>
        <w:t xml:space="preserve"> ritengano utile. </w:t>
      </w:r>
    </w:p>
    <w:p w14:paraId="00000088" w14:textId="3D9DF601"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Ai fini della formazione del personale è opportuno individuare i soggetti che all'interno dell'impianto sportivo, per disponibilità, presenza temporale nell'impianto stesso e presunta attitudine appaiono più idonei a svolgere il compito di first </w:t>
      </w:r>
      <w:proofErr w:type="spellStart"/>
      <w:r>
        <w:rPr>
          <w:rFonts w:ascii="Times New Roman" w:eastAsia="Times New Roman" w:hAnsi="Times New Roman" w:cs="Times New Roman"/>
        </w:rPr>
        <w:t>responder</w:t>
      </w:r>
      <w:proofErr w:type="spellEnd"/>
      <w:r>
        <w:rPr>
          <w:rFonts w:ascii="Times New Roman" w:eastAsia="Times New Roman" w:hAnsi="Times New Roman" w:cs="Times New Roman"/>
        </w:rPr>
        <w:t xml:space="preserve">. </w:t>
      </w:r>
    </w:p>
    <w:p w14:paraId="00000089" w14:textId="32B27C5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 corsi sono effettuati da Centri di formazione accreditati dalla Regione; per il personale formato deve essere prevista l'attività di </w:t>
      </w:r>
      <w:proofErr w:type="spellStart"/>
      <w:r>
        <w:rPr>
          <w:rFonts w:ascii="Times New Roman" w:eastAsia="Times New Roman" w:hAnsi="Times New Roman" w:cs="Times New Roman"/>
        </w:rPr>
        <w:t>retraining</w:t>
      </w:r>
      <w:proofErr w:type="spellEnd"/>
      <w:r>
        <w:rPr>
          <w:rFonts w:ascii="Times New Roman" w:eastAsia="Times New Roman" w:hAnsi="Times New Roman" w:cs="Times New Roman"/>
        </w:rPr>
        <w:t xml:space="preserve"> ogni due anni. </w:t>
      </w:r>
    </w:p>
    <w:p w14:paraId="0000008A" w14:textId="15D654A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L'attività di soccorso non rappresenta per il personale formato un obbligo legale che è previsto soltanto per il personale sanitario. La società è responsabile della presenza e del regolare funzionamento del dispositivo. </w:t>
      </w:r>
    </w:p>
    <w:p w14:paraId="0000008B" w14:textId="77777777" w:rsidR="00C51093" w:rsidRDefault="00C51093">
      <w:pPr>
        <w:pStyle w:val="normal1"/>
        <w:jc w:val="both"/>
        <w:rPr>
          <w:rFonts w:ascii="Times New Roman" w:eastAsia="Times New Roman" w:hAnsi="Times New Roman" w:cs="Times New Roman"/>
        </w:rPr>
      </w:pPr>
    </w:p>
    <w:p w14:paraId="0000008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11 - MANUTENZIONE ORDINARIA</w:t>
      </w:r>
    </w:p>
    <w:p w14:paraId="0000008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Nell’ambito della gestione degli impianti sportivi concessi, la manutenzione ordinaria comprende tutte le attività necessarie a garantire il corretto funzionamento della struttura e delle sue dotazioni, preservandone l’integrità e la funzionalità nel tempo. Rientrano in questa categoria gli interventi volti al mantenimento delle finiture, alla conservazione degli impianti tecnologici e alla risoluzione di eventuali deterioramenti dovuti all’uso regolare della struttura.</w:t>
      </w:r>
    </w:p>
    <w:p w14:paraId="0000008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Tali operazioni non comportano modifiche sostanziali agli elementi architettonici né alterazioni dell’aspetto esterno dell’edificio e delle sue aree annesse. </w:t>
      </w:r>
    </w:p>
    <w:p w14:paraId="0000008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L’esecuzione tempestiva e adeguata della manutenzione ordinaria è essenziale per assicurare la sicurezza degli utenti, il comfort degli operatori e la continuità delle attività sportive e ricreative. La responsabilità di tali interventi ricade sull’Associazione, che deve garantire il rispetto degli standard di qualità e delle normative vigenti in materia di sicurezza e igiene.</w:t>
      </w:r>
    </w:p>
    <w:p w14:paraId="0000009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Oltre alla manutenzione ordinaria, l’Associazione è tenuta a intervenire su eventuali danni derivanti da un utilizzo improprio o negligente della struttura e delle attrezzature, sia all’interno che all’esterno dell’impianto.</w:t>
      </w:r>
    </w:p>
    <w:p w14:paraId="00000091" w14:textId="429078E4" w:rsidR="00C51093" w:rsidRDefault="00D31DD0">
      <w:pPr>
        <w:pStyle w:val="normal1"/>
        <w:jc w:val="both"/>
        <w:rPr>
          <w:rFonts w:ascii="Times New Roman" w:eastAsia="Times New Roman" w:hAnsi="Times New Roman" w:cs="Times New Roman"/>
        </w:rPr>
      </w:pPr>
      <w:r>
        <w:rPr>
          <w:rFonts w:ascii="Times New Roman" w:eastAsia="Times New Roman" w:hAnsi="Times New Roman" w:cs="Times New Roman"/>
        </w:rPr>
        <w:t>È a carico dell'Associazione la realizzazione del Piano di emergenza e la messa a disposizione, ai fini della tutela dell’impianto, degli addetti antincendio e primo soccorso necessari ai sensi di legge.</w:t>
      </w:r>
    </w:p>
    <w:p w14:paraId="0000009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 principali attività comprese nella manutenzione ordinaria, comportano, a titolo indicativo e non esaustivo, comprendono di manutenzione e gestione funzionale dell’impianto:</w:t>
      </w:r>
    </w:p>
    <w:p w14:paraId="00000093"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riparazione, rinnovamento e sostituzione di finiture interne, quali ad esempio, pavimenti, rivestimenti, intonaci, serramenti;</w:t>
      </w:r>
    </w:p>
    <w:p w14:paraId="00000094"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riparazione o sostituzione di parti o componenti di consumo degli impianti idraulici, elettrici, di riscaldamento, di ventilazione, per la fornitura del gas;</w:t>
      </w:r>
    </w:p>
    <w:p w14:paraId="00000095"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conduzioni delle caldaie: tenuta del libretto con revisioni periodiche da parte di ditte specializzate con assunzione del ruolo di “Terzo Responsabile” ai sensi del D.P.R. 74/2013 e </w:t>
      </w:r>
      <w:proofErr w:type="spellStart"/>
      <w:r>
        <w:rPr>
          <w:rFonts w:ascii="Times New Roman" w:eastAsia="Times New Roman" w:hAnsi="Times New Roman" w:cs="Times New Roman"/>
        </w:rPr>
        <w:t>s.s.m.m</w:t>
      </w:r>
      <w:proofErr w:type="spellEnd"/>
      <w:r>
        <w:rPr>
          <w:rFonts w:ascii="Times New Roman" w:eastAsia="Times New Roman" w:hAnsi="Times New Roman" w:cs="Times New Roman"/>
        </w:rPr>
        <w:t xml:space="preserve">.; </w:t>
      </w:r>
    </w:p>
    <w:p w14:paraId="00000096" w14:textId="66E1E799"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sostituzione di elementi di consumo a servizio degli impianti, quali ad esempio lampade, faretti, differenziali, interruttori,</w:t>
      </w:r>
      <w:r w:rsidR="00D31DD0">
        <w:rPr>
          <w:rFonts w:ascii="Times New Roman" w:eastAsia="Times New Roman" w:hAnsi="Times New Roman" w:cs="Times New Roman"/>
        </w:rPr>
        <w:t xml:space="preserve"> </w:t>
      </w:r>
      <w:r>
        <w:rPr>
          <w:rFonts w:ascii="Times New Roman" w:eastAsia="Times New Roman" w:hAnsi="Times New Roman" w:cs="Times New Roman"/>
        </w:rPr>
        <w:t>trasformatori e</w:t>
      </w:r>
      <w:r w:rsidR="00D31DD0">
        <w:rPr>
          <w:rFonts w:ascii="Times New Roman" w:eastAsia="Times New Roman" w:hAnsi="Times New Roman" w:cs="Times New Roman"/>
        </w:rPr>
        <w:t>c</w:t>
      </w:r>
      <w:r>
        <w:rPr>
          <w:rFonts w:ascii="Times New Roman" w:eastAsia="Times New Roman" w:hAnsi="Times New Roman" w:cs="Times New Roman"/>
        </w:rPr>
        <w:t>c</w:t>
      </w:r>
      <w:r w:rsidR="00D31DD0">
        <w:rPr>
          <w:rFonts w:ascii="Times New Roman" w:eastAsia="Times New Roman" w:hAnsi="Times New Roman" w:cs="Times New Roman"/>
        </w:rPr>
        <w:t>.</w:t>
      </w:r>
      <w:r>
        <w:rPr>
          <w:rFonts w:ascii="Times New Roman" w:eastAsia="Times New Roman" w:hAnsi="Times New Roman" w:cs="Times New Roman"/>
        </w:rPr>
        <w:t>;</w:t>
      </w:r>
    </w:p>
    <w:p w14:paraId="00000097" w14:textId="7B04EC98"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sostituzione dei pannelli del controsoffitto danneggiati; </w:t>
      </w:r>
    </w:p>
    <w:p w14:paraId="00000098" w14:textId="3BB29272"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lastRenderedPageBreak/>
        <w:t xml:space="preserve">sostituzione di materiale di consumo a servizio dell’impianto idro – termo – sanitario quali ad esempio </w:t>
      </w:r>
      <w:proofErr w:type="spellStart"/>
      <w:r>
        <w:rPr>
          <w:rFonts w:ascii="Times New Roman" w:eastAsia="Times New Roman" w:hAnsi="Times New Roman" w:cs="Times New Roman"/>
        </w:rPr>
        <w:t>doccini</w:t>
      </w:r>
      <w:proofErr w:type="spellEnd"/>
      <w:r>
        <w:rPr>
          <w:rFonts w:ascii="Times New Roman" w:eastAsia="Times New Roman" w:hAnsi="Times New Roman" w:cs="Times New Roman"/>
        </w:rPr>
        <w:t>, rubinetti, water, lavabi, piatti doccia, valvole, e</w:t>
      </w:r>
      <w:r w:rsidR="00D31DD0">
        <w:rPr>
          <w:rFonts w:ascii="Times New Roman" w:eastAsia="Times New Roman" w:hAnsi="Times New Roman" w:cs="Times New Roman"/>
        </w:rPr>
        <w:t>cc</w:t>
      </w:r>
      <w:r>
        <w:rPr>
          <w:rFonts w:ascii="Times New Roman" w:eastAsia="Times New Roman" w:hAnsi="Times New Roman" w:cs="Times New Roman"/>
        </w:rPr>
        <w:t>.;</w:t>
      </w:r>
    </w:p>
    <w:p w14:paraId="00000099"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rifacimento o riparazione della condotta fognaria interna al lotto o della braga all’interno dell’immobile a seguito di guasto e/o rottura;</w:t>
      </w:r>
    </w:p>
    <w:p w14:paraId="0000009A"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verifiche impianto elettrico e di messa a terra attraverso istituti certificati;</w:t>
      </w:r>
    </w:p>
    <w:p w14:paraId="0000009B" w14:textId="46592ACD"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manutenzione presidi antincendio (estintori, maniglioni, porte REI, manichette, luci di emergenza, ecc</w:t>
      </w:r>
      <w:r w:rsidR="00D31DD0">
        <w:rPr>
          <w:rFonts w:ascii="Times New Roman" w:eastAsia="Times New Roman" w:hAnsi="Times New Roman" w:cs="Times New Roman"/>
        </w:rPr>
        <w:t>.</w:t>
      </w:r>
      <w:r>
        <w:rPr>
          <w:rFonts w:ascii="Times New Roman" w:eastAsia="Times New Roman" w:hAnsi="Times New Roman" w:cs="Times New Roman"/>
        </w:rPr>
        <w:t>) secondo le modalità dettate dalla normativa vigente attraverso l'utilizzo di ditta specializzata con consegna di verbale di intervento ogni 6 mesi;</w:t>
      </w:r>
    </w:p>
    <w:p w14:paraId="0000009C"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pulizia e manutenzione delle scale di sicurezza e delle vie di fuga;</w:t>
      </w:r>
    </w:p>
    <w:p w14:paraId="0000009D"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manutenzione degli impianti di allarme e/o videosorveglianza e/o anti-intrusione, se presente;</w:t>
      </w:r>
    </w:p>
    <w:p w14:paraId="0000009E"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interventi di autospurgo;</w:t>
      </w:r>
    </w:p>
    <w:p w14:paraId="0000009F" w14:textId="77777777" w:rsidR="00C51093"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pulizia accurata dell'area circostante, con spazzamento dei pavimenti e la rimozione di rifiuti, come cartacce e bottiglie, nonché l'eliminazione delle erbacce che possono compromettere la sicurezza e l'estetica della struttura;</w:t>
      </w:r>
    </w:p>
    <w:p w14:paraId="000000A0" w14:textId="51222421" w:rsidR="00C51093"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riparazione o sostituzione e pulizia di grondaie e pluviali</w:t>
      </w:r>
      <w:r w:rsidR="00D31DD0">
        <w:rPr>
          <w:rFonts w:ascii="Times New Roman" w:eastAsia="Times New Roman" w:hAnsi="Times New Roman" w:cs="Times New Roman"/>
        </w:rPr>
        <w:t xml:space="preserve">, </w:t>
      </w:r>
      <w:r>
        <w:rPr>
          <w:rFonts w:ascii="Times New Roman" w:eastAsia="Times New Roman" w:hAnsi="Times New Roman" w:cs="Times New Roman"/>
        </w:rPr>
        <w:t>pulizia di infissi;</w:t>
      </w:r>
    </w:p>
    <w:p w14:paraId="000000A1" w14:textId="77777777" w:rsidR="00C51093"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riparazione o sostituzione e pulizia con elementi dello stesso tipo e materiale di quelli preesistenti di vialetti e erba sintetica;</w:t>
      </w:r>
    </w:p>
    <w:p w14:paraId="000000A2" w14:textId="69932DF3" w:rsidR="00C51093"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manutenzione periodica del verde compreso lo </w:t>
      </w:r>
      <w:r w:rsidR="00D31DD0">
        <w:rPr>
          <w:rFonts w:ascii="Times New Roman" w:eastAsia="Times New Roman" w:hAnsi="Times New Roman" w:cs="Times New Roman"/>
        </w:rPr>
        <w:t>smaltimento</w:t>
      </w:r>
      <w:r>
        <w:rPr>
          <w:rFonts w:ascii="Times New Roman" w:eastAsia="Times New Roman" w:hAnsi="Times New Roman" w:cs="Times New Roman"/>
        </w:rPr>
        <w:t xml:space="preserve"> dello sfalcio e potatura delle piante ad alto fusto e dei cespugli;</w:t>
      </w:r>
    </w:p>
    <w:p w14:paraId="000000A3" w14:textId="77777777" w:rsidR="00C51093"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manutenzione delle recinzioni dell’impianto se presenti.</w:t>
      </w:r>
    </w:p>
    <w:p w14:paraId="000000A4" w14:textId="77777777" w:rsidR="00C51093" w:rsidRDefault="00C51093">
      <w:pPr>
        <w:pStyle w:val="normal1"/>
        <w:spacing w:after="0" w:line="240" w:lineRule="auto"/>
        <w:ind w:left="720"/>
        <w:jc w:val="both"/>
        <w:rPr>
          <w:rFonts w:ascii="Times New Roman" w:eastAsia="Times New Roman" w:hAnsi="Times New Roman" w:cs="Times New Roman"/>
        </w:rPr>
      </w:pPr>
    </w:p>
    <w:p w14:paraId="000000A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ogni caso l’Associazione sarà tenuta al rispetto dello specifico piano di conduzione tecnica, concordato con l’Amministrazione comunale, che contiene la descrizione delle attività di manutenzione, di approvvigionamento, di custodia e di guardiania, nonché la descrizione delle attività concernenti il funzionamento tecnologico dell’impianto sportivo.</w:t>
      </w:r>
    </w:p>
    <w:p w14:paraId="000000A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 caso di inadempienza gli interventi saranno effettuati direttamente dall’Amministrazione comunale con addebito delle relative spese all’Associazione.</w:t>
      </w:r>
    </w:p>
    <w:p w14:paraId="000000A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può prescrivere l’attuazione di lavori manutentivi di spettanza dell’Associazione ritenuti necessari ad un corretto utilizzo degli impianti. A tal fine la stessa prescrive all’Associazione di eseguire i lavori entro un termine. In caso di inadempienza reiterata l’Amministrazione comunale disporrà la decadenza dalla convenzione.</w:t>
      </w:r>
    </w:p>
    <w:p w14:paraId="000000A8" w14:textId="77777777" w:rsidR="00C51093" w:rsidRDefault="00C51093">
      <w:pPr>
        <w:pStyle w:val="normal1"/>
        <w:jc w:val="both"/>
        <w:rPr>
          <w:rFonts w:ascii="Times New Roman" w:eastAsia="Times New Roman" w:hAnsi="Times New Roman" w:cs="Times New Roman"/>
        </w:rPr>
      </w:pPr>
    </w:p>
    <w:p w14:paraId="000000A9"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12 - OBBLIGHI DELL’AMMINISTRAZIONE COMUNALE</w:t>
      </w:r>
    </w:p>
    <w:p w14:paraId="000000A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Sono a carico dell’Amministrazione comunale i lavori di manutenzione straordinaria - purché non derivanti da una mancata o inadeguata attuazione degli interventi manutentivi da parte dell’Associazione - e di adeguamento normativo funzionale.</w:t>
      </w:r>
    </w:p>
    <w:p w14:paraId="000000AB" w14:textId="31D9E504"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ha l’obbligo di segnalare all’Amministrazione comunale ogni fatto o deterioramento rientrante nella straordinaria manutenzione che possa ostacolare il regolare funzionamento del servizio. Della mancata o trascurata manutenzione straordinaria, che possa incidere sulla regolarità del servizio, purché in presenza della segnalazione dell’Associazione, risponde l’Amministrazione comunale.</w:t>
      </w:r>
    </w:p>
    <w:p w14:paraId="000000A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si impegna ad eseguire interventi di manutenzione straordinaria per la sistemazione dell’impianto, i lavori saranno realizzati stante le risorse disponibili.</w:t>
      </w:r>
    </w:p>
    <w:p w14:paraId="000000AD" w14:textId="037EC861"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Saranno effettuati dei sopralluoghi periodici al fine di verificare lo stato dell’impianto in concessione e la conseguente eventuale programmazione degli interventi di manutenzione.</w:t>
      </w:r>
    </w:p>
    <w:p w14:paraId="000000AE" w14:textId="0F3391A3"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Nel corso di validità della presente convenzione l’Associazione, senza nulla pretendere a titolo di rimborso delle spese sostenute, può realizzare, di propria iniziativa, previa autorizzazione dell’Amministrazione </w:t>
      </w:r>
      <w:r>
        <w:rPr>
          <w:rFonts w:ascii="Times New Roman" w:eastAsia="Times New Roman" w:hAnsi="Times New Roman" w:cs="Times New Roman"/>
        </w:rPr>
        <w:lastRenderedPageBreak/>
        <w:t xml:space="preserve">comunale e nel rispetto di tutte le modalità e prescrizioni previste dalla vigente normativa, legislativa e regolamentare, opere e manutenzioni straordinarie ed interventi migliorativi. </w:t>
      </w:r>
    </w:p>
    <w:p w14:paraId="000000A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si impegna a collaborare con l’Associazione con proprio personale ove necessario ai fini del buon funzionamento della struttura, anche per supportare tecnicamente il gestore in caso di nuovi investimenti. </w:t>
      </w:r>
    </w:p>
    <w:p w14:paraId="000000B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si impegna a mettere a disposizione del gestore tutta la certificazione di conformità degli impianti.</w:t>
      </w:r>
    </w:p>
    <w:p w14:paraId="000000B1" w14:textId="77777777" w:rsidR="00C51093" w:rsidRDefault="00C51093">
      <w:pPr>
        <w:pStyle w:val="normal1"/>
        <w:jc w:val="both"/>
        <w:rPr>
          <w:rFonts w:ascii="Times New Roman" w:eastAsia="Times New Roman" w:hAnsi="Times New Roman" w:cs="Times New Roman"/>
        </w:rPr>
      </w:pPr>
    </w:p>
    <w:p w14:paraId="000000B2" w14:textId="77777777" w:rsidR="00C51093"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Art. 13 - PROPOSTE PROGETTUALI DI RIGENERAZIONE, RIQUALIFICAZIONE ED AMMODERNAMENTO</w:t>
      </w:r>
    </w:p>
    <w:p w14:paraId="000000B3" w14:textId="785FDC15" w:rsidR="00C51093" w:rsidRDefault="00000000">
      <w:pPr>
        <w:pStyle w:val="normal1"/>
        <w:jc w:val="both"/>
        <w:rPr>
          <w:rFonts w:ascii="Times New Roman" w:eastAsia="Times New Roman" w:hAnsi="Times New Roman" w:cs="Times New Roman"/>
        </w:rPr>
      </w:pPr>
      <w:r w:rsidRPr="00D31DD0">
        <w:rPr>
          <w:rFonts w:ascii="Times New Roman" w:eastAsia="Times New Roman" w:hAnsi="Times New Roman" w:cs="Times New Roman"/>
        </w:rPr>
        <w:t xml:space="preserve">L’Associazione si obbliga a realizzare, a proprio carico, gli interventi proposti in sede di progetto definitivo, di cui al Prot. n. </w:t>
      </w:r>
      <w:r w:rsidR="00D31DD0" w:rsidRPr="00D31DD0">
        <w:rPr>
          <w:rFonts w:ascii="Times New Roman" w:eastAsia="Times New Roman" w:hAnsi="Times New Roman" w:cs="Times New Roman"/>
        </w:rPr>
        <w:t>36854/2025</w:t>
      </w:r>
      <w:r w:rsidR="00D31DD0">
        <w:rPr>
          <w:rFonts w:ascii="Times New Roman" w:eastAsia="Times New Roman" w:hAnsi="Times New Roman" w:cs="Times New Roman"/>
        </w:rPr>
        <w:t xml:space="preserve">, </w:t>
      </w:r>
      <w:r>
        <w:rPr>
          <w:rFonts w:ascii="Times New Roman" w:eastAsia="Times New Roman" w:hAnsi="Times New Roman" w:cs="Times New Roman"/>
        </w:rPr>
        <w:t xml:space="preserve">in particolare: </w:t>
      </w:r>
    </w:p>
    <w:p w14:paraId="0064345E" w14:textId="0F87D290" w:rsidR="00C123E4" w:rsidRPr="00C123E4" w:rsidRDefault="00000000" w:rsidP="00C123E4">
      <w:pPr>
        <w:pStyle w:val="normal1"/>
        <w:jc w:val="both"/>
        <w:rPr>
          <w:rFonts w:ascii="Times New Roman" w:eastAsia="Times New Roman" w:hAnsi="Times New Roman" w:cs="Times New Roman"/>
        </w:rPr>
      </w:pPr>
      <w:r>
        <w:rPr>
          <w:rFonts w:ascii="Times New Roman" w:eastAsia="Times New Roman" w:hAnsi="Times New Roman" w:cs="Times New Roman"/>
        </w:rPr>
        <w:t>-</w:t>
      </w:r>
      <w:r w:rsidR="00C123E4" w:rsidRPr="00C123E4">
        <w:t xml:space="preserve"> </w:t>
      </w:r>
      <w:r w:rsidR="00C123E4">
        <w:t>a</w:t>
      </w:r>
      <w:r w:rsidR="00C123E4" w:rsidRPr="00C123E4">
        <w:rPr>
          <w:rFonts w:ascii="Times New Roman" w:eastAsia="Times New Roman" w:hAnsi="Times New Roman" w:cs="Times New Roman"/>
        </w:rPr>
        <w:t>deguamento dell’impianto di illuminazione (torri faro campo)</w:t>
      </w:r>
      <w:r w:rsidR="00C123E4">
        <w:rPr>
          <w:rFonts w:ascii="Times New Roman" w:eastAsia="Times New Roman" w:hAnsi="Times New Roman" w:cs="Times New Roman"/>
        </w:rPr>
        <w:t>, su specifico p</w:t>
      </w:r>
      <w:r w:rsidR="00C123E4" w:rsidRPr="00C123E4">
        <w:rPr>
          <w:rFonts w:ascii="Times New Roman" w:eastAsia="Times New Roman" w:hAnsi="Times New Roman" w:cs="Times New Roman"/>
        </w:rPr>
        <w:t>rogetto illuminotecnico</w:t>
      </w:r>
      <w:r w:rsidR="00C123E4">
        <w:rPr>
          <w:rFonts w:ascii="Times New Roman" w:eastAsia="Times New Roman" w:hAnsi="Times New Roman" w:cs="Times New Roman"/>
        </w:rPr>
        <w:t xml:space="preserve">, finalizzato a </w:t>
      </w:r>
      <w:r w:rsidR="00C123E4" w:rsidRPr="00C123E4">
        <w:rPr>
          <w:rFonts w:ascii="Times New Roman" w:eastAsia="Times New Roman" w:hAnsi="Times New Roman" w:cs="Times New Roman"/>
        </w:rPr>
        <w:t>migliorare la visibilità e la sicurezza durante le attività serali, ridurre i consumi</w:t>
      </w:r>
      <w:r w:rsidR="00C123E4">
        <w:rPr>
          <w:rFonts w:ascii="Times New Roman" w:eastAsia="Times New Roman" w:hAnsi="Times New Roman" w:cs="Times New Roman"/>
        </w:rPr>
        <w:t xml:space="preserve"> </w:t>
      </w:r>
      <w:r w:rsidR="00C123E4" w:rsidRPr="00C123E4">
        <w:rPr>
          <w:rFonts w:ascii="Times New Roman" w:eastAsia="Times New Roman" w:hAnsi="Times New Roman" w:cs="Times New Roman"/>
        </w:rPr>
        <w:t>energetici e i costi di gestione. Tale intervento permetterà di seguire le indicazioni dettate dalla</w:t>
      </w:r>
      <w:r w:rsidR="00C123E4">
        <w:rPr>
          <w:rFonts w:ascii="Times New Roman" w:eastAsia="Times New Roman" w:hAnsi="Times New Roman" w:cs="Times New Roman"/>
        </w:rPr>
        <w:t xml:space="preserve"> </w:t>
      </w:r>
      <w:r w:rsidR="00C123E4" w:rsidRPr="00C123E4">
        <w:rPr>
          <w:rFonts w:ascii="Times New Roman" w:eastAsia="Times New Roman" w:hAnsi="Times New Roman" w:cs="Times New Roman"/>
        </w:rPr>
        <w:t>Lega Nazionale Dilettanti (LND) che ne regolamenta l’attività in merito all’erogazione dei Lux</w:t>
      </w:r>
      <w:r w:rsidR="00C123E4">
        <w:rPr>
          <w:rFonts w:ascii="Times New Roman" w:eastAsia="Times New Roman" w:hAnsi="Times New Roman" w:cs="Times New Roman"/>
        </w:rPr>
        <w:t xml:space="preserve"> </w:t>
      </w:r>
      <w:r w:rsidR="00C123E4" w:rsidRPr="00C123E4">
        <w:rPr>
          <w:rFonts w:ascii="Times New Roman" w:eastAsia="Times New Roman" w:hAnsi="Times New Roman" w:cs="Times New Roman"/>
        </w:rPr>
        <w:t>necessari (circa 200 con uniformità allo 0,7%) utili per l’omologazione dell’impianto</w:t>
      </w:r>
      <w:r w:rsidR="00C123E4">
        <w:rPr>
          <w:rFonts w:ascii="Times New Roman" w:eastAsia="Times New Roman" w:hAnsi="Times New Roman" w:cs="Times New Roman"/>
        </w:rPr>
        <w:t>, , con d</w:t>
      </w:r>
      <w:r w:rsidR="00C123E4" w:rsidRPr="00C123E4">
        <w:rPr>
          <w:rFonts w:ascii="Times New Roman" w:eastAsia="Times New Roman" w:hAnsi="Times New Roman" w:cs="Times New Roman"/>
        </w:rPr>
        <w:t>ismissione dei corpi illuminanti esistenti</w:t>
      </w:r>
      <w:r w:rsidR="00C123E4">
        <w:rPr>
          <w:rFonts w:ascii="Times New Roman" w:eastAsia="Times New Roman" w:hAnsi="Times New Roman" w:cs="Times New Roman"/>
        </w:rPr>
        <w:t>, i</w:t>
      </w:r>
      <w:r w:rsidR="00C123E4" w:rsidRPr="00C123E4">
        <w:rPr>
          <w:rFonts w:ascii="Times New Roman" w:eastAsia="Times New Roman" w:hAnsi="Times New Roman" w:cs="Times New Roman"/>
        </w:rPr>
        <w:t>nstallazione di nuovi proiettori a LED ad alta efficienza energetica, con sistemi</w:t>
      </w:r>
      <w:r w:rsidR="00C123E4">
        <w:rPr>
          <w:rFonts w:ascii="Times New Roman" w:eastAsia="Times New Roman" w:hAnsi="Times New Roman" w:cs="Times New Roman"/>
        </w:rPr>
        <w:t xml:space="preserve"> </w:t>
      </w:r>
      <w:r w:rsidR="00C123E4" w:rsidRPr="00C123E4">
        <w:rPr>
          <w:rFonts w:ascii="Times New Roman" w:eastAsia="Times New Roman" w:hAnsi="Times New Roman" w:cs="Times New Roman"/>
        </w:rPr>
        <w:t>di controllo e regolazione del flusso luminoso</w:t>
      </w:r>
      <w:r w:rsidR="00C123E4">
        <w:rPr>
          <w:rFonts w:ascii="Times New Roman" w:eastAsia="Times New Roman" w:hAnsi="Times New Roman" w:cs="Times New Roman"/>
        </w:rPr>
        <w:t xml:space="preserve"> con</w:t>
      </w:r>
      <w:r w:rsidR="00C123E4" w:rsidRPr="00C123E4">
        <w:rPr>
          <w:rFonts w:ascii="Times New Roman" w:eastAsia="Times New Roman" w:hAnsi="Times New Roman" w:cs="Times New Roman"/>
        </w:rPr>
        <w:t xml:space="preserve"> n. 20 proiettori con tecnologia Led</w:t>
      </w:r>
      <w:r w:rsidR="00C123E4">
        <w:rPr>
          <w:rFonts w:ascii="Times New Roman" w:eastAsia="Times New Roman" w:hAnsi="Times New Roman" w:cs="Times New Roman"/>
        </w:rPr>
        <w:t>, r</w:t>
      </w:r>
      <w:r w:rsidR="00C123E4" w:rsidRPr="00C123E4">
        <w:rPr>
          <w:rFonts w:ascii="Times New Roman" w:eastAsia="Times New Roman" w:hAnsi="Times New Roman" w:cs="Times New Roman"/>
        </w:rPr>
        <w:t>evisione e adeguamento del quadro elettrico di alimentazione e messa a norma</w:t>
      </w:r>
      <w:r w:rsidR="00C123E4">
        <w:rPr>
          <w:rFonts w:ascii="Times New Roman" w:eastAsia="Times New Roman" w:hAnsi="Times New Roman" w:cs="Times New Roman"/>
        </w:rPr>
        <w:t xml:space="preserve"> </w:t>
      </w:r>
      <w:r w:rsidR="00C123E4" w:rsidRPr="00C123E4">
        <w:rPr>
          <w:rFonts w:ascii="Times New Roman" w:eastAsia="Times New Roman" w:hAnsi="Times New Roman" w:cs="Times New Roman"/>
        </w:rPr>
        <w:t>dell’impianto fino al quadro elettrico generale</w:t>
      </w:r>
      <w:r w:rsidR="00C123E4">
        <w:rPr>
          <w:rFonts w:ascii="Times New Roman" w:eastAsia="Times New Roman" w:hAnsi="Times New Roman" w:cs="Times New Roman"/>
        </w:rPr>
        <w:t>;</w:t>
      </w:r>
    </w:p>
    <w:p w14:paraId="40A9DE67" w14:textId="2465009B" w:rsidR="00C123E4" w:rsidRPr="00C123E4" w:rsidRDefault="00C123E4" w:rsidP="00C123E4">
      <w:pPr>
        <w:pStyle w:val="normal1"/>
        <w:jc w:val="both"/>
        <w:rPr>
          <w:rFonts w:ascii="Times New Roman" w:eastAsia="Times New Roman" w:hAnsi="Times New Roman" w:cs="Times New Roman"/>
        </w:rPr>
      </w:pPr>
      <w:r>
        <w:rPr>
          <w:rFonts w:ascii="Times New Roman" w:eastAsia="Times New Roman" w:hAnsi="Times New Roman" w:cs="Times New Roman"/>
        </w:rPr>
        <w:t>- s</w:t>
      </w:r>
      <w:r w:rsidRPr="00C123E4">
        <w:rPr>
          <w:rFonts w:ascii="Times New Roman" w:eastAsia="Times New Roman" w:hAnsi="Times New Roman" w:cs="Times New Roman"/>
        </w:rPr>
        <w:t>ostituzione dell'impianto di climatizzazione invernale</w:t>
      </w:r>
      <w:r>
        <w:rPr>
          <w:rFonts w:ascii="Times New Roman" w:eastAsia="Times New Roman" w:hAnsi="Times New Roman" w:cs="Times New Roman"/>
        </w:rPr>
        <w:t xml:space="preserve">, </w:t>
      </w:r>
      <w:r w:rsidR="00FA2343">
        <w:rPr>
          <w:rFonts w:ascii="Times New Roman" w:eastAsia="Times New Roman" w:hAnsi="Times New Roman" w:cs="Times New Roman"/>
        </w:rPr>
        <w:t>con</w:t>
      </w:r>
      <w:r>
        <w:rPr>
          <w:rFonts w:ascii="Times New Roman" w:eastAsia="Times New Roman" w:hAnsi="Times New Roman" w:cs="Times New Roman"/>
        </w:rPr>
        <w:t xml:space="preserve"> p</w:t>
      </w:r>
      <w:r w:rsidRPr="00C123E4">
        <w:rPr>
          <w:rFonts w:ascii="Times New Roman" w:eastAsia="Times New Roman" w:hAnsi="Times New Roman" w:cs="Times New Roman"/>
        </w:rPr>
        <w:t xml:space="preserve">rogetto impianto termico </w:t>
      </w:r>
      <w:r w:rsidR="00FA2343">
        <w:rPr>
          <w:rFonts w:ascii="Times New Roman" w:eastAsia="Times New Roman" w:hAnsi="Times New Roman" w:cs="Times New Roman"/>
        </w:rPr>
        <w:t>e</w:t>
      </w:r>
      <w:r w:rsidRPr="00C123E4">
        <w:rPr>
          <w:rFonts w:ascii="Times New Roman" w:eastAsia="Times New Roman" w:hAnsi="Times New Roman" w:cs="Times New Roman"/>
        </w:rPr>
        <w:t xml:space="preserve"> </w:t>
      </w:r>
      <w:r w:rsidR="00FA2343">
        <w:rPr>
          <w:rFonts w:ascii="Times New Roman" w:eastAsia="Times New Roman" w:hAnsi="Times New Roman" w:cs="Times New Roman"/>
        </w:rPr>
        <w:t>r</w:t>
      </w:r>
      <w:r w:rsidRPr="00C123E4">
        <w:rPr>
          <w:rFonts w:ascii="Times New Roman" w:eastAsia="Times New Roman" w:hAnsi="Times New Roman" w:cs="Times New Roman"/>
        </w:rPr>
        <w:t>elazione Legge 1</w:t>
      </w:r>
      <w:r w:rsidR="00FA2343">
        <w:rPr>
          <w:rFonts w:ascii="Times New Roman" w:eastAsia="Times New Roman" w:hAnsi="Times New Roman" w:cs="Times New Roman"/>
        </w:rPr>
        <w:t xml:space="preserve"> </w:t>
      </w:r>
      <w:r w:rsidRPr="00C123E4">
        <w:rPr>
          <w:rFonts w:ascii="Times New Roman" w:eastAsia="Times New Roman" w:hAnsi="Times New Roman" w:cs="Times New Roman"/>
        </w:rPr>
        <w:t>su efficientamento energetico</w:t>
      </w:r>
      <w:r w:rsidR="00FA2343">
        <w:rPr>
          <w:rFonts w:ascii="Times New Roman" w:eastAsia="Times New Roman" w:hAnsi="Times New Roman" w:cs="Times New Roman"/>
        </w:rPr>
        <w:t xml:space="preserve"> </w:t>
      </w:r>
      <w:r w:rsidRPr="00C123E4">
        <w:rPr>
          <w:rFonts w:ascii="Times New Roman" w:eastAsia="Times New Roman" w:hAnsi="Times New Roman" w:cs="Times New Roman"/>
        </w:rPr>
        <w:t>(eventuale se legata ad ulteriori interventi nei locali spogliatoi)</w:t>
      </w:r>
      <w:r w:rsidR="00FA2343">
        <w:rPr>
          <w:rFonts w:ascii="Times New Roman" w:eastAsia="Times New Roman" w:hAnsi="Times New Roman" w:cs="Times New Roman"/>
        </w:rPr>
        <w:t xml:space="preserve">, finalizzata a </w:t>
      </w:r>
      <w:r w:rsidR="00FA2343" w:rsidRPr="00C123E4">
        <w:rPr>
          <w:rFonts w:ascii="Times New Roman" w:eastAsia="Times New Roman" w:hAnsi="Times New Roman" w:cs="Times New Roman"/>
        </w:rPr>
        <w:t>migliorare il comfort e la funzionalità degli spazi, adeguare le strutture agli</w:t>
      </w:r>
      <w:r w:rsidR="00FA2343">
        <w:rPr>
          <w:rFonts w:ascii="Times New Roman" w:eastAsia="Times New Roman" w:hAnsi="Times New Roman" w:cs="Times New Roman"/>
        </w:rPr>
        <w:t xml:space="preserve"> </w:t>
      </w:r>
      <w:r w:rsidR="00FA2343" w:rsidRPr="00C123E4">
        <w:rPr>
          <w:rFonts w:ascii="Times New Roman" w:eastAsia="Times New Roman" w:hAnsi="Times New Roman" w:cs="Times New Roman"/>
        </w:rPr>
        <w:t>standard di efficientamento, riducendo i consumi energetici e i costi di gestione</w:t>
      </w:r>
      <w:r w:rsidR="00FA2343">
        <w:rPr>
          <w:rFonts w:ascii="Times New Roman" w:eastAsia="Times New Roman" w:hAnsi="Times New Roman" w:cs="Times New Roman"/>
        </w:rPr>
        <w:t>, prevedendo s</w:t>
      </w:r>
      <w:r w:rsidRPr="00C123E4">
        <w:rPr>
          <w:rFonts w:ascii="Times New Roman" w:eastAsia="Times New Roman" w:hAnsi="Times New Roman" w:cs="Times New Roman"/>
        </w:rPr>
        <w:t>montaggio caldaia esistente a gasolio e dismissione cisterna a gasolio esistente</w:t>
      </w:r>
      <w:r w:rsidR="00FA2343">
        <w:rPr>
          <w:rFonts w:ascii="Times New Roman" w:eastAsia="Times New Roman" w:hAnsi="Times New Roman" w:cs="Times New Roman"/>
        </w:rPr>
        <w:t>, r</w:t>
      </w:r>
      <w:r w:rsidRPr="00C123E4">
        <w:rPr>
          <w:rFonts w:ascii="Times New Roman" w:eastAsia="Times New Roman" w:hAnsi="Times New Roman" w:cs="Times New Roman"/>
        </w:rPr>
        <w:t>ifacimento impianto con nuova caldaia a condensazione ELCO sistema ibrido</w:t>
      </w:r>
      <w:r w:rsidR="00FA2343">
        <w:rPr>
          <w:rFonts w:ascii="Times New Roman" w:eastAsia="Times New Roman" w:hAnsi="Times New Roman" w:cs="Times New Roman"/>
        </w:rPr>
        <w:t xml:space="preserve">, </w:t>
      </w:r>
      <w:r w:rsidRPr="00C123E4">
        <w:rPr>
          <w:rFonts w:ascii="Times New Roman" w:eastAsia="Times New Roman" w:hAnsi="Times New Roman" w:cs="Times New Roman"/>
        </w:rPr>
        <w:t>collocazione di nuovo serbatoio a GPL</w:t>
      </w:r>
      <w:r w:rsidR="00FA2343">
        <w:rPr>
          <w:rFonts w:ascii="Times New Roman" w:eastAsia="Times New Roman" w:hAnsi="Times New Roman" w:cs="Times New Roman"/>
        </w:rPr>
        <w:t>;</w:t>
      </w:r>
    </w:p>
    <w:p w14:paraId="0CF9050B" w14:textId="1F172E59" w:rsidR="00C123E4" w:rsidRPr="00C123E4" w:rsidRDefault="00FA2343" w:rsidP="00C123E4">
      <w:pPr>
        <w:pStyle w:val="normal1"/>
        <w:jc w:val="both"/>
        <w:rPr>
          <w:rFonts w:ascii="Times New Roman" w:eastAsia="Times New Roman" w:hAnsi="Times New Roman" w:cs="Times New Roman"/>
        </w:rPr>
      </w:pPr>
      <w:r>
        <w:rPr>
          <w:rFonts w:ascii="Times New Roman" w:eastAsia="Times New Roman" w:hAnsi="Times New Roman" w:cs="Times New Roman"/>
        </w:rPr>
        <w:t>- realizzazione i</w:t>
      </w:r>
      <w:r w:rsidR="00C123E4" w:rsidRPr="00C123E4">
        <w:rPr>
          <w:rFonts w:ascii="Times New Roman" w:eastAsia="Times New Roman" w:hAnsi="Times New Roman" w:cs="Times New Roman"/>
        </w:rPr>
        <w:t>mpianto fotovoltaico e di accumulo</w:t>
      </w:r>
      <w:r>
        <w:rPr>
          <w:rFonts w:ascii="Times New Roman" w:eastAsia="Times New Roman" w:hAnsi="Times New Roman" w:cs="Times New Roman"/>
        </w:rPr>
        <w:t>, con p</w:t>
      </w:r>
      <w:r w:rsidR="00C123E4" w:rsidRPr="00C123E4">
        <w:rPr>
          <w:rFonts w:ascii="Times New Roman" w:eastAsia="Times New Roman" w:hAnsi="Times New Roman" w:cs="Times New Roman"/>
        </w:rPr>
        <w:t>rogetto impianto fotovoltaico e documentazione GSE</w:t>
      </w:r>
      <w:r>
        <w:rPr>
          <w:rFonts w:ascii="Times New Roman" w:eastAsia="Times New Roman" w:hAnsi="Times New Roman" w:cs="Times New Roman"/>
        </w:rPr>
        <w:t>, finalizzata a</w:t>
      </w:r>
      <w:r w:rsidRPr="00FA2343">
        <w:rPr>
          <w:rFonts w:ascii="Times New Roman" w:eastAsia="Times New Roman" w:hAnsi="Times New Roman" w:cs="Times New Roman"/>
        </w:rPr>
        <w:t xml:space="preserve"> </w:t>
      </w:r>
      <w:r w:rsidRPr="00C123E4">
        <w:rPr>
          <w:rFonts w:ascii="Times New Roman" w:eastAsia="Times New Roman" w:hAnsi="Times New Roman" w:cs="Times New Roman"/>
        </w:rPr>
        <w:t>migliorare il comfort e la funzionalità degli spazi, adeguare le strutture agli</w:t>
      </w:r>
      <w:r>
        <w:rPr>
          <w:rFonts w:ascii="Times New Roman" w:eastAsia="Times New Roman" w:hAnsi="Times New Roman" w:cs="Times New Roman"/>
        </w:rPr>
        <w:t xml:space="preserve"> </w:t>
      </w:r>
      <w:r w:rsidRPr="00C123E4">
        <w:rPr>
          <w:rFonts w:ascii="Times New Roman" w:eastAsia="Times New Roman" w:hAnsi="Times New Roman" w:cs="Times New Roman"/>
        </w:rPr>
        <w:t>standard di efficientamento, riducendo i consumi energetici e i costi di gestione</w:t>
      </w:r>
      <w:r>
        <w:rPr>
          <w:rFonts w:ascii="Times New Roman" w:eastAsia="Times New Roman" w:hAnsi="Times New Roman" w:cs="Times New Roman"/>
        </w:rPr>
        <w:t>, con i</w:t>
      </w:r>
      <w:r w:rsidR="00C123E4" w:rsidRPr="00C123E4">
        <w:rPr>
          <w:rFonts w:ascii="Times New Roman" w:eastAsia="Times New Roman" w:hAnsi="Times New Roman" w:cs="Times New Roman"/>
        </w:rPr>
        <w:t>nstallazione di n. 25 pannelli fotovoltaici ad integrazione del funzionamento</w:t>
      </w:r>
      <w:r>
        <w:rPr>
          <w:rFonts w:ascii="Times New Roman" w:eastAsia="Times New Roman" w:hAnsi="Times New Roman" w:cs="Times New Roman"/>
        </w:rPr>
        <w:t xml:space="preserve"> </w:t>
      </w:r>
      <w:r w:rsidR="00C123E4" w:rsidRPr="00C123E4">
        <w:rPr>
          <w:rFonts w:ascii="Times New Roman" w:eastAsia="Times New Roman" w:hAnsi="Times New Roman" w:cs="Times New Roman"/>
        </w:rPr>
        <w:t>impianti elettrico e di riscaldamento</w:t>
      </w:r>
      <w:r>
        <w:rPr>
          <w:rFonts w:ascii="Times New Roman" w:eastAsia="Times New Roman" w:hAnsi="Times New Roman" w:cs="Times New Roman"/>
        </w:rPr>
        <w:t xml:space="preserve"> di</w:t>
      </w:r>
      <w:r w:rsidR="00C123E4" w:rsidRPr="00C123E4">
        <w:rPr>
          <w:rFonts w:ascii="Times New Roman" w:eastAsia="Times New Roman" w:hAnsi="Times New Roman" w:cs="Times New Roman"/>
        </w:rPr>
        <w:t xml:space="preserve"> potenza 455 W</w:t>
      </w:r>
      <w:r>
        <w:rPr>
          <w:rFonts w:ascii="Times New Roman" w:eastAsia="Times New Roman" w:hAnsi="Times New Roman" w:cs="Times New Roman"/>
        </w:rPr>
        <w:t>, i</w:t>
      </w:r>
      <w:r w:rsidR="00C123E4" w:rsidRPr="00C123E4">
        <w:rPr>
          <w:rFonts w:ascii="Times New Roman" w:eastAsia="Times New Roman" w:hAnsi="Times New Roman" w:cs="Times New Roman"/>
        </w:rPr>
        <w:t>nstallazione di batterie di accumulo 30 K</w:t>
      </w:r>
      <w:r>
        <w:rPr>
          <w:rFonts w:ascii="Times New Roman" w:eastAsia="Times New Roman" w:hAnsi="Times New Roman" w:cs="Times New Roman"/>
        </w:rPr>
        <w:t>W, v</w:t>
      </w:r>
      <w:r w:rsidR="00C123E4" w:rsidRPr="00C123E4">
        <w:rPr>
          <w:rFonts w:ascii="Times New Roman" w:eastAsia="Times New Roman" w:hAnsi="Times New Roman" w:cs="Times New Roman"/>
        </w:rPr>
        <w:t>erifica/</w:t>
      </w:r>
      <w:r>
        <w:rPr>
          <w:rFonts w:ascii="Times New Roman" w:eastAsia="Times New Roman" w:hAnsi="Times New Roman" w:cs="Times New Roman"/>
        </w:rPr>
        <w:t>m</w:t>
      </w:r>
      <w:r w:rsidR="00C123E4" w:rsidRPr="00C123E4">
        <w:rPr>
          <w:rFonts w:ascii="Times New Roman" w:eastAsia="Times New Roman" w:hAnsi="Times New Roman" w:cs="Times New Roman"/>
        </w:rPr>
        <w:t>anutenzione su apparecchi terminali di erogazione dei locali</w:t>
      </w:r>
      <w:r>
        <w:rPr>
          <w:rFonts w:ascii="Times New Roman" w:eastAsia="Times New Roman" w:hAnsi="Times New Roman" w:cs="Times New Roman"/>
        </w:rPr>
        <w:t>;</w:t>
      </w:r>
    </w:p>
    <w:p w14:paraId="41E18C87" w14:textId="449DDE7E" w:rsidR="00C123E4" w:rsidRPr="00C123E4" w:rsidRDefault="00FA2343" w:rsidP="00C123E4">
      <w:pPr>
        <w:pStyle w:val="normal1"/>
        <w:jc w:val="both"/>
        <w:rPr>
          <w:rFonts w:ascii="Times New Roman" w:eastAsia="Times New Roman" w:hAnsi="Times New Roman" w:cs="Times New Roman"/>
        </w:rPr>
      </w:pPr>
      <w:r>
        <w:rPr>
          <w:rFonts w:ascii="Times New Roman" w:eastAsia="Times New Roman" w:hAnsi="Times New Roman" w:cs="Times New Roman"/>
        </w:rPr>
        <w:t>- a</w:t>
      </w:r>
      <w:r w:rsidR="00C123E4" w:rsidRPr="00C123E4">
        <w:rPr>
          <w:rFonts w:ascii="Times New Roman" w:eastAsia="Times New Roman" w:hAnsi="Times New Roman" w:cs="Times New Roman"/>
        </w:rPr>
        <w:t>deguamento impianti e manutenzione locali di servizio</w:t>
      </w:r>
      <w:r>
        <w:rPr>
          <w:rFonts w:ascii="Times New Roman" w:eastAsia="Times New Roman" w:hAnsi="Times New Roman" w:cs="Times New Roman"/>
        </w:rPr>
        <w:t xml:space="preserve">, finalizzato al </w:t>
      </w:r>
      <w:r w:rsidRPr="00C123E4">
        <w:rPr>
          <w:rFonts w:ascii="Times New Roman" w:eastAsia="Times New Roman" w:hAnsi="Times New Roman" w:cs="Times New Roman"/>
        </w:rPr>
        <w:t>migliorare il comfort e la funzionalità degli spazi, adeguare le strutture agli</w:t>
      </w:r>
      <w:r>
        <w:rPr>
          <w:rFonts w:ascii="Times New Roman" w:eastAsia="Times New Roman" w:hAnsi="Times New Roman" w:cs="Times New Roman"/>
        </w:rPr>
        <w:t xml:space="preserve"> </w:t>
      </w:r>
      <w:r w:rsidRPr="00C123E4">
        <w:rPr>
          <w:rFonts w:ascii="Times New Roman" w:eastAsia="Times New Roman" w:hAnsi="Times New Roman" w:cs="Times New Roman"/>
        </w:rPr>
        <w:t>standard igienico-sanitari e di accessibilità, adeguare gli impianti alle normative vigenti e</w:t>
      </w:r>
      <w:r>
        <w:rPr>
          <w:rFonts w:ascii="Times New Roman" w:eastAsia="Times New Roman" w:hAnsi="Times New Roman" w:cs="Times New Roman"/>
        </w:rPr>
        <w:t xml:space="preserve"> </w:t>
      </w:r>
      <w:r w:rsidRPr="00C123E4">
        <w:rPr>
          <w:rFonts w:ascii="Times New Roman" w:eastAsia="Times New Roman" w:hAnsi="Times New Roman" w:cs="Times New Roman"/>
        </w:rPr>
        <w:t>alla sicurezza di fruizione</w:t>
      </w:r>
      <w:r>
        <w:rPr>
          <w:rFonts w:ascii="Times New Roman" w:eastAsia="Times New Roman" w:hAnsi="Times New Roman" w:cs="Times New Roman"/>
        </w:rPr>
        <w:t>, con r</w:t>
      </w:r>
      <w:r w:rsidR="00C123E4" w:rsidRPr="00C123E4">
        <w:rPr>
          <w:rFonts w:ascii="Times New Roman" w:eastAsia="Times New Roman" w:hAnsi="Times New Roman" w:cs="Times New Roman"/>
        </w:rPr>
        <w:t>ifacimento parziale delle finiture interne: sostituzione di porte interne</w:t>
      </w:r>
      <w:r>
        <w:rPr>
          <w:rFonts w:ascii="Times New Roman" w:eastAsia="Times New Roman" w:hAnsi="Times New Roman" w:cs="Times New Roman"/>
        </w:rPr>
        <w:t>, r</w:t>
      </w:r>
      <w:r w:rsidR="00C123E4" w:rsidRPr="00C123E4">
        <w:rPr>
          <w:rFonts w:ascii="Times New Roman" w:eastAsia="Times New Roman" w:hAnsi="Times New Roman" w:cs="Times New Roman"/>
        </w:rPr>
        <w:t>ifacimento parziale degli infissi esterni in pvc degli spogliatoi: rimozione finestre in</w:t>
      </w:r>
      <w:r>
        <w:rPr>
          <w:rFonts w:ascii="Times New Roman" w:eastAsia="Times New Roman" w:hAnsi="Times New Roman" w:cs="Times New Roman"/>
        </w:rPr>
        <w:t xml:space="preserve"> </w:t>
      </w:r>
      <w:r w:rsidR="00C123E4" w:rsidRPr="00C123E4">
        <w:rPr>
          <w:rFonts w:ascii="Times New Roman" w:eastAsia="Times New Roman" w:hAnsi="Times New Roman" w:cs="Times New Roman"/>
        </w:rPr>
        <w:t>alluminio</w:t>
      </w:r>
      <w:r>
        <w:rPr>
          <w:rFonts w:ascii="Times New Roman" w:eastAsia="Times New Roman" w:hAnsi="Times New Roman" w:cs="Times New Roman"/>
        </w:rPr>
        <w:t>, m</w:t>
      </w:r>
      <w:r w:rsidR="00C123E4" w:rsidRPr="00C123E4">
        <w:rPr>
          <w:rFonts w:ascii="Times New Roman" w:eastAsia="Times New Roman" w:hAnsi="Times New Roman" w:cs="Times New Roman"/>
        </w:rPr>
        <w:t>anutenzione ordinaria su attrezzature e apparecchiature igienico sanitarie</w:t>
      </w:r>
      <w:r>
        <w:rPr>
          <w:rFonts w:ascii="Times New Roman" w:eastAsia="Times New Roman" w:hAnsi="Times New Roman" w:cs="Times New Roman"/>
        </w:rPr>
        <w:t>, p</w:t>
      </w:r>
      <w:r w:rsidR="00C123E4" w:rsidRPr="00C123E4">
        <w:rPr>
          <w:rFonts w:ascii="Times New Roman" w:eastAsia="Times New Roman" w:hAnsi="Times New Roman" w:cs="Times New Roman"/>
        </w:rPr>
        <w:t xml:space="preserve">rogetto elettrico </w:t>
      </w:r>
      <w:r>
        <w:rPr>
          <w:rFonts w:ascii="Times New Roman" w:eastAsia="Times New Roman" w:hAnsi="Times New Roman" w:cs="Times New Roman"/>
        </w:rPr>
        <w:t>e m</w:t>
      </w:r>
      <w:r w:rsidR="00C123E4" w:rsidRPr="00C123E4">
        <w:rPr>
          <w:rFonts w:ascii="Times New Roman" w:eastAsia="Times New Roman" w:hAnsi="Times New Roman" w:cs="Times New Roman"/>
        </w:rPr>
        <w:t>essa a norma dell'elettrico generale</w:t>
      </w:r>
      <w:r>
        <w:rPr>
          <w:rFonts w:ascii="Times New Roman" w:eastAsia="Times New Roman" w:hAnsi="Times New Roman" w:cs="Times New Roman"/>
        </w:rPr>
        <w:t>, c</w:t>
      </w:r>
      <w:r w:rsidR="00C123E4" w:rsidRPr="00C123E4">
        <w:rPr>
          <w:rFonts w:ascii="Times New Roman" w:eastAsia="Times New Roman" w:hAnsi="Times New Roman" w:cs="Times New Roman"/>
        </w:rPr>
        <w:t>ertificato messa a terra impianto</w:t>
      </w:r>
      <w:r>
        <w:rPr>
          <w:rFonts w:ascii="Times New Roman" w:eastAsia="Times New Roman" w:hAnsi="Times New Roman" w:cs="Times New Roman"/>
        </w:rPr>
        <w:t>;</w:t>
      </w:r>
    </w:p>
    <w:p w14:paraId="4C208BE7" w14:textId="08A25C9F" w:rsidR="006644C9" w:rsidRDefault="00FA2343" w:rsidP="00C123E4">
      <w:pPr>
        <w:pStyle w:val="normal1"/>
        <w:jc w:val="both"/>
        <w:rPr>
          <w:rFonts w:ascii="Times New Roman" w:eastAsia="Times New Roman" w:hAnsi="Times New Roman" w:cs="Times New Roman"/>
        </w:rPr>
      </w:pPr>
      <w:r>
        <w:rPr>
          <w:rFonts w:ascii="Times New Roman" w:eastAsia="Times New Roman" w:hAnsi="Times New Roman" w:cs="Times New Roman"/>
        </w:rPr>
        <w:t>- m</w:t>
      </w:r>
      <w:r w:rsidR="00C123E4" w:rsidRPr="00C123E4">
        <w:rPr>
          <w:rFonts w:ascii="Times New Roman" w:eastAsia="Times New Roman" w:hAnsi="Times New Roman" w:cs="Times New Roman"/>
        </w:rPr>
        <w:t>essa in sicurezza della tribuna prefabbricata</w:t>
      </w:r>
      <w:r>
        <w:rPr>
          <w:rFonts w:ascii="Times New Roman" w:eastAsia="Times New Roman" w:hAnsi="Times New Roman" w:cs="Times New Roman"/>
        </w:rPr>
        <w:t xml:space="preserve"> al fine di </w:t>
      </w:r>
      <w:r w:rsidRPr="00C123E4">
        <w:rPr>
          <w:rFonts w:ascii="Times New Roman" w:eastAsia="Times New Roman" w:hAnsi="Times New Roman" w:cs="Times New Roman"/>
        </w:rPr>
        <w:t>migliorare la</w:t>
      </w:r>
      <w:r>
        <w:rPr>
          <w:rFonts w:ascii="Times New Roman" w:eastAsia="Times New Roman" w:hAnsi="Times New Roman" w:cs="Times New Roman"/>
        </w:rPr>
        <w:t xml:space="preserve"> sua</w:t>
      </w:r>
      <w:r w:rsidRPr="00C123E4">
        <w:rPr>
          <w:rFonts w:ascii="Times New Roman" w:eastAsia="Times New Roman" w:hAnsi="Times New Roman" w:cs="Times New Roman"/>
        </w:rPr>
        <w:t xml:space="preserve"> fruibilità e la sicurezza per il riutilizzo</w:t>
      </w:r>
      <w:r>
        <w:rPr>
          <w:rFonts w:ascii="Times New Roman" w:eastAsia="Times New Roman" w:hAnsi="Times New Roman" w:cs="Times New Roman"/>
        </w:rPr>
        <w:t>, con m</w:t>
      </w:r>
      <w:r w:rsidR="00C123E4" w:rsidRPr="00C123E4">
        <w:rPr>
          <w:rFonts w:ascii="Times New Roman" w:eastAsia="Times New Roman" w:hAnsi="Times New Roman" w:cs="Times New Roman"/>
        </w:rPr>
        <w:t>essa a norma della tribuna esistente per nuovo utilizzo</w:t>
      </w:r>
      <w:r>
        <w:rPr>
          <w:rFonts w:ascii="Times New Roman" w:eastAsia="Times New Roman" w:hAnsi="Times New Roman" w:cs="Times New Roman"/>
        </w:rPr>
        <w:t>, p</w:t>
      </w:r>
      <w:r w:rsidR="00C123E4" w:rsidRPr="00C123E4">
        <w:rPr>
          <w:rFonts w:ascii="Times New Roman" w:eastAsia="Times New Roman" w:hAnsi="Times New Roman" w:cs="Times New Roman"/>
        </w:rPr>
        <w:t>rove di laboratorio materiali</w:t>
      </w:r>
      <w:r>
        <w:rPr>
          <w:rFonts w:ascii="Times New Roman" w:eastAsia="Times New Roman" w:hAnsi="Times New Roman" w:cs="Times New Roman"/>
        </w:rPr>
        <w:t>, m</w:t>
      </w:r>
      <w:r w:rsidR="00C123E4" w:rsidRPr="00C123E4">
        <w:rPr>
          <w:rFonts w:ascii="Times New Roman" w:eastAsia="Times New Roman" w:hAnsi="Times New Roman" w:cs="Times New Roman"/>
        </w:rPr>
        <w:t>anutenzione ordinaria delle panche di seduta</w:t>
      </w:r>
      <w:r>
        <w:rPr>
          <w:rFonts w:ascii="Times New Roman" w:eastAsia="Times New Roman" w:hAnsi="Times New Roman" w:cs="Times New Roman"/>
        </w:rPr>
        <w:t>, r</w:t>
      </w:r>
      <w:r w:rsidR="00C123E4" w:rsidRPr="00C123E4">
        <w:rPr>
          <w:rFonts w:ascii="Times New Roman" w:eastAsia="Times New Roman" w:hAnsi="Times New Roman" w:cs="Times New Roman"/>
        </w:rPr>
        <w:t>iduzione della tribuna esistente al di sotto di 100 posti</w:t>
      </w:r>
      <w:r>
        <w:rPr>
          <w:rFonts w:ascii="Times New Roman" w:eastAsia="Times New Roman" w:hAnsi="Times New Roman" w:cs="Times New Roman"/>
        </w:rPr>
        <w:t>, c</w:t>
      </w:r>
      <w:r w:rsidR="00C123E4" w:rsidRPr="00C123E4">
        <w:rPr>
          <w:rFonts w:ascii="Times New Roman" w:eastAsia="Times New Roman" w:hAnsi="Times New Roman" w:cs="Times New Roman"/>
        </w:rPr>
        <w:t>ollaudo statico</w:t>
      </w:r>
      <w:r>
        <w:rPr>
          <w:rFonts w:ascii="Times New Roman" w:eastAsia="Times New Roman" w:hAnsi="Times New Roman" w:cs="Times New Roman"/>
        </w:rPr>
        <w:t xml:space="preserve">; </w:t>
      </w:r>
      <w:r w:rsidR="00C123E4" w:rsidRPr="00C123E4">
        <w:rPr>
          <w:rFonts w:ascii="Times New Roman" w:eastAsia="Times New Roman" w:hAnsi="Times New Roman" w:cs="Times New Roman"/>
        </w:rPr>
        <w:t>sostituzione integrale qualora la valutazione non desse i risultati previsti,</w:t>
      </w:r>
      <w:r>
        <w:rPr>
          <w:rFonts w:ascii="Times New Roman" w:eastAsia="Times New Roman" w:hAnsi="Times New Roman" w:cs="Times New Roman"/>
        </w:rPr>
        <w:t xml:space="preserve"> </w:t>
      </w:r>
      <w:r w:rsidR="006644C9">
        <w:rPr>
          <w:rFonts w:ascii="Times New Roman" w:eastAsia="Times New Roman" w:hAnsi="Times New Roman" w:cs="Times New Roman"/>
        </w:rPr>
        <w:t>con</w:t>
      </w:r>
      <w:r w:rsidR="00C123E4" w:rsidRPr="00C123E4">
        <w:rPr>
          <w:rFonts w:ascii="Times New Roman" w:eastAsia="Times New Roman" w:hAnsi="Times New Roman" w:cs="Times New Roman"/>
        </w:rPr>
        <w:t xml:space="preserve"> nuova tribuna </w:t>
      </w:r>
      <w:r w:rsidR="006644C9">
        <w:rPr>
          <w:rFonts w:ascii="Times New Roman" w:eastAsia="Times New Roman" w:hAnsi="Times New Roman" w:cs="Times New Roman"/>
        </w:rPr>
        <w:t>avente le seguenti ca</w:t>
      </w:r>
      <w:r w:rsidR="00C123E4" w:rsidRPr="00C123E4">
        <w:rPr>
          <w:rFonts w:ascii="Times New Roman" w:eastAsia="Times New Roman" w:hAnsi="Times New Roman" w:cs="Times New Roman"/>
        </w:rPr>
        <w:t>ratteristiche</w:t>
      </w:r>
      <w:r w:rsidR="006644C9">
        <w:rPr>
          <w:rFonts w:ascii="Times New Roman" w:eastAsia="Times New Roman" w:hAnsi="Times New Roman" w:cs="Times New Roman"/>
        </w:rPr>
        <w:t xml:space="preserve">: </w:t>
      </w:r>
      <w:r w:rsidR="00C123E4" w:rsidRPr="00C123E4">
        <w:rPr>
          <w:rFonts w:ascii="Times New Roman" w:eastAsia="Times New Roman" w:hAnsi="Times New Roman" w:cs="Times New Roman"/>
        </w:rPr>
        <w:t>tubi e profilati in acciaio tipo S235 JR, zincati a caldo e saldati a filo continuo</w:t>
      </w:r>
      <w:r w:rsidR="006644C9">
        <w:rPr>
          <w:rFonts w:ascii="Times New Roman" w:eastAsia="Times New Roman" w:hAnsi="Times New Roman" w:cs="Times New Roman"/>
        </w:rPr>
        <w:t>;</w:t>
      </w:r>
      <w:r w:rsidR="00C123E4" w:rsidRPr="00C123E4">
        <w:rPr>
          <w:rFonts w:ascii="Times New Roman" w:eastAsia="Times New Roman" w:hAnsi="Times New Roman" w:cs="Times New Roman"/>
        </w:rPr>
        <w:t xml:space="preserve"> struttura portante composta da telai </w:t>
      </w:r>
      <w:proofErr w:type="spellStart"/>
      <w:r w:rsidR="00C123E4" w:rsidRPr="00C123E4">
        <w:rPr>
          <w:rFonts w:ascii="Times New Roman" w:eastAsia="Times New Roman" w:hAnsi="Times New Roman" w:cs="Times New Roman"/>
        </w:rPr>
        <w:t>gradonati</w:t>
      </w:r>
      <w:proofErr w:type="spellEnd"/>
      <w:r w:rsidR="00C123E4" w:rsidRPr="00C123E4">
        <w:rPr>
          <w:rFonts w:ascii="Times New Roman" w:eastAsia="Times New Roman" w:hAnsi="Times New Roman" w:cs="Times New Roman"/>
        </w:rPr>
        <w:t xml:space="preserve"> (capriate) e da supporti di altezze</w:t>
      </w:r>
      <w:r w:rsidR="006644C9">
        <w:rPr>
          <w:rFonts w:ascii="Times New Roman" w:eastAsia="Times New Roman" w:hAnsi="Times New Roman" w:cs="Times New Roman"/>
        </w:rPr>
        <w:t xml:space="preserve"> </w:t>
      </w:r>
      <w:r w:rsidR="00C123E4" w:rsidRPr="00C123E4">
        <w:rPr>
          <w:rFonts w:ascii="Times New Roman" w:eastAsia="Times New Roman" w:hAnsi="Times New Roman" w:cs="Times New Roman"/>
        </w:rPr>
        <w:t>diverse, collegati fra loro longitudinalmente con i piani di calpestio</w:t>
      </w:r>
      <w:r w:rsidR="006644C9">
        <w:rPr>
          <w:rFonts w:ascii="Times New Roman" w:eastAsia="Times New Roman" w:hAnsi="Times New Roman" w:cs="Times New Roman"/>
        </w:rPr>
        <w:t>;</w:t>
      </w:r>
      <w:r w:rsidR="00C123E4" w:rsidRPr="00C123E4">
        <w:rPr>
          <w:rFonts w:ascii="Times New Roman" w:eastAsia="Times New Roman" w:hAnsi="Times New Roman" w:cs="Times New Roman"/>
        </w:rPr>
        <w:t xml:space="preserve"> elementi di</w:t>
      </w:r>
      <w:r w:rsidR="006644C9">
        <w:rPr>
          <w:rFonts w:ascii="Times New Roman" w:eastAsia="Times New Roman" w:hAnsi="Times New Roman" w:cs="Times New Roman"/>
        </w:rPr>
        <w:t xml:space="preserve"> </w:t>
      </w:r>
      <w:r w:rsidR="00C123E4" w:rsidRPr="00C123E4">
        <w:rPr>
          <w:rFonts w:ascii="Times New Roman" w:eastAsia="Times New Roman" w:hAnsi="Times New Roman" w:cs="Times New Roman"/>
        </w:rPr>
        <w:t>seduta e controventature verticali</w:t>
      </w:r>
      <w:r w:rsidR="006644C9">
        <w:rPr>
          <w:rFonts w:ascii="Times New Roman" w:eastAsia="Times New Roman" w:hAnsi="Times New Roman" w:cs="Times New Roman"/>
        </w:rPr>
        <w:t xml:space="preserve">; </w:t>
      </w:r>
      <w:proofErr w:type="spellStart"/>
      <w:r w:rsidR="00C123E4" w:rsidRPr="00C123E4">
        <w:rPr>
          <w:rFonts w:ascii="Times New Roman" w:eastAsia="Times New Roman" w:hAnsi="Times New Roman" w:cs="Times New Roman"/>
        </w:rPr>
        <w:t>piani</w:t>
      </w:r>
      <w:proofErr w:type="spellEnd"/>
      <w:r w:rsidR="00C123E4" w:rsidRPr="00C123E4">
        <w:rPr>
          <w:rFonts w:ascii="Times New Roman" w:eastAsia="Times New Roman" w:hAnsi="Times New Roman" w:cs="Times New Roman"/>
        </w:rPr>
        <w:t xml:space="preserve"> di calpestio in acciaio stampato con rilievo antisdrucciolo</w:t>
      </w:r>
      <w:r w:rsidR="006644C9">
        <w:rPr>
          <w:rFonts w:ascii="Times New Roman" w:eastAsia="Times New Roman" w:hAnsi="Times New Roman" w:cs="Times New Roman"/>
        </w:rPr>
        <w:t>;</w:t>
      </w:r>
      <w:r w:rsidR="00C123E4" w:rsidRPr="00C123E4">
        <w:rPr>
          <w:rFonts w:ascii="Times New Roman" w:eastAsia="Times New Roman" w:hAnsi="Times New Roman" w:cs="Times New Roman"/>
        </w:rPr>
        <w:t xml:space="preserve"> panchette composte da un elemento in lamiera d'acciaio sagomata</w:t>
      </w:r>
      <w:r w:rsidR="006644C9">
        <w:rPr>
          <w:rFonts w:ascii="Times New Roman" w:eastAsia="Times New Roman" w:hAnsi="Times New Roman" w:cs="Times New Roman"/>
        </w:rPr>
        <w:t>.</w:t>
      </w:r>
    </w:p>
    <w:p w14:paraId="000000B7" w14:textId="192C1B50" w:rsidR="00C51093" w:rsidRPr="006644C9" w:rsidRDefault="00000000" w:rsidP="00C123E4">
      <w:pPr>
        <w:pStyle w:val="normal1"/>
        <w:jc w:val="both"/>
        <w:rPr>
          <w:rFonts w:ascii="Times New Roman" w:eastAsia="Times New Roman" w:hAnsi="Times New Roman" w:cs="Times New Roman"/>
        </w:rPr>
      </w:pPr>
      <w:r w:rsidRPr="006644C9">
        <w:rPr>
          <w:rFonts w:ascii="Times New Roman" w:eastAsia="Times New Roman" w:hAnsi="Times New Roman" w:cs="Times New Roman"/>
        </w:rPr>
        <w:lastRenderedPageBreak/>
        <w:t>Per tali interventi l’Associazione sarà tenuta successivamente alla manutenzione ordinaria e straordinaria, per tutta la durata della concessione.</w:t>
      </w:r>
    </w:p>
    <w:p w14:paraId="000000B8" w14:textId="0088BFE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in conformità a quanto disposto dall’art. 32, c. 1, lett. f), del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163/2006, sarà tenuta, nella realizzazione degli interventi, all’applicazione delle disposizioni di detto decreto, nei limiti di quanto previsto dallo stesso articolo, atteso che trattasi di lavori pubblici strettamente strumentali alla gestione del servizio e che </w:t>
      </w:r>
      <w:r>
        <w:rPr>
          <w:rFonts w:ascii="Times New Roman" w:eastAsia="Times New Roman" w:hAnsi="Times New Roman" w:cs="Times New Roman"/>
          <w:b/>
          <w:bCs/>
        </w:rPr>
        <w:t>le opere realizzate diventeranno di proprietà dell’Amministrazione comunale</w:t>
      </w:r>
      <w:r>
        <w:rPr>
          <w:rFonts w:ascii="Times New Roman" w:eastAsia="Times New Roman" w:hAnsi="Times New Roman" w:cs="Times New Roman"/>
        </w:rPr>
        <w:t>.</w:t>
      </w:r>
    </w:p>
    <w:p w14:paraId="000000B9" w14:textId="77777777" w:rsidR="00C51093" w:rsidRDefault="00C51093">
      <w:pPr>
        <w:pStyle w:val="normal1"/>
        <w:jc w:val="both"/>
        <w:rPr>
          <w:rFonts w:ascii="Times New Roman" w:eastAsia="Times New Roman" w:hAnsi="Times New Roman" w:cs="Times New Roman"/>
        </w:rPr>
      </w:pPr>
    </w:p>
    <w:p w14:paraId="000000B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14 - PROGETTAZIONE ED ESECUZIONE DEI LAVORI</w:t>
      </w:r>
    </w:p>
    <w:p w14:paraId="000000BB" w14:textId="2BC9523F"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In ordine agli interventi da realizzare, l’Associazione, che ha già presentato gli elaborati progettuali redatti in conformità a quanto previsto in materia dal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36/2023 e nel rispetto del piano economico-finanziario presentato in sede di manifestazione di interesse, come dalla documentazione agli atti, Prot. n. </w:t>
      </w:r>
      <w:r w:rsidR="00ED6843" w:rsidRPr="00ED6843">
        <w:rPr>
          <w:rFonts w:ascii="Times New Roman" w:eastAsia="Times New Roman" w:hAnsi="Times New Roman" w:cs="Times New Roman"/>
        </w:rPr>
        <w:t>25456/2025</w:t>
      </w:r>
      <w:r>
        <w:rPr>
          <w:rFonts w:ascii="Times New Roman" w:eastAsia="Times New Roman" w:hAnsi="Times New Roman" w:cs="Times New Roman"/>
        </w:rPr>
        <w:t xml:space="preserve">, prima dell’avvio dei lavori dovrà presentare ai competenti uffici comunali il progetto atto all’ottenimento di autorizzazioni, nulla-osta, pareri favorevoli ecc. da parte degli enti preposti (es. Azienda Sanitaria). Eventuali elementi integrativi e modificativi del progetto, richiesti in tale sede, saranno vincolanti per l’Associazione e non comporteranno onere alcuno per l’Amministrazione comunale. Tutti i costi, anche gli eventuali, inerenti </w:t>
      </w:r>
      <w:proofErr w:type="gramStart"/>
      <w:r>
        <w:rPr>
          <w:rFonts w:ascii="Times New Roman" w:eastAsia="Times New Roman" w:hAnsi="Times New Roman" w:cs="Times New Roman"/>
        </w:rPr>
        <w:t>la</w:t>
      </w:r>
      <w:proofErr w:type="gramEnd"/>
      <w:r>
        <w:rPr>
          <w:rFonts w:ascii="Times New Roman" w:eastAsia="Times New Roman" w:hAnsi="Times New Roman" w:cs="Times New Roman"/>
        </w:rPr>
        <w:t xml:space="preserve"> progettazione sono a carico dell'Associazione, che resterà unico referente per l’Amministrazione comunale per ogni questione relativa alla progettazione degli interventi.</w:t>
      </w:r>
    </w:p>
    <w:p w14:paraId="000000B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L’approvazione del progetto da parte dell’Amministrazione comunale costituisce titolo abilitativo per l’esecuzione degli interventi di cui trattasi. All’avvio dei lavori dovranno essere comunicati all’Amministrazione comunale i nominativi del Responsabile Unico del Procedimento e dell’eventuale coordinatore per la sicurezza in fase di progettazione.</w:t>
      </w:r>
    </w:p>
    <w:p w14:paraId="000000BD" w14:textId="0E731BB1"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titolo di garanzia della realizzazione degli interventi proposti di cui al Prot. </w:t>
      </w:r>
      <w:r w:rsidR="00ED6843" w:rsidRPr="00ED6843">
        <w:rPr>
          <w:rFonts w:ascii="Times New Roman" w:eastAsia="Times New Roman" w:hAnsi="Times New Roman" w:cs="Times New Roman"/>
        </w:rPr>
        <w:t>n. 36854 /2025</w:t>
      </w:r>
      <w:r>
        <w:rPr>
          <w:rFonts w:ascii="Times New Roman" w:eastAsia="Times New Roman" w:hAnsi="Times New Roman" w:cs="Times New Roman"/>
        </w:rPr>
        <w:t>,</w:t>
      </w:r>
      <w:r w:rsidR="00ED6843">
        <w:rPr>
          <w:rFonts w:ascii="Times New Roman" w:eastAsia="Times New Roman" w:hAnsi="Times New Roman" w:cs="Times New Roman"/>
        </w:rPr>
        <w:t xml:space="preserve"> </w:t>
      </w:r>
      <w:r>
        <w:rPr>
          <w:rFonts w:ascii="Times New Roman" w:eastAsia="Times New Roman" w:hAnsi="Times New Roman" w:cs="Times New Roman"/>
        </w:rPr>
        <w:t>l'Associazione presenterà una polizza fidejussoria pari al 10 % dell’importo dei lavori indicati nel PEF e progetto definitivo.</w:t>
      </w:r>
    </w:p>
    <w:p w14:paraId="000000B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procederà all’affidamento dei lavori nel rispetto della normativa vigente in materia di lavori pubblici. Individuata l’impresa, l’Associazione ne comunicherà il nominativo all’Amministrazione comunale e trasmetterà copia del contratto di affidamento dei lavori. </w:t>
      </w:r>
    </w:p>
    <w:p w14:paraId="000000B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lavori ultimati l’Associazione ne darà comunicazione all’Amministrazione comunale. L’Associazione trasmetterà al Comune tutta la documentazione relativa ai collaudi, ai fini degli adempimenti conseguenti e allo svincolo della polizza fidejussoria presentata a garanzia dei lavori.</w:t>
      </w:r>
    </w:p>
    <w:p w14:paraId="000000C0" w14:textId="541581AB"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Tutti gli oneri inerenti </w:t>
      </w:r>
      <w:r w:rsidR="00ED6843">
        <w:rPr>
          <w:rFonts w:ascii="Times New Roman" w:eastAsia="Times New Roman" w:hAnsi="Times New Roman" w:cs="Times New Roman"/>
        </w:rPr>
        <w:t>al</w:t>
      </w:r>
      <w:r>
        <w:rPr>
          <w:rFonts w:ascii="Times New Roman" w:eastAsia="Times New Roman" w:hAnsi="Times New Roman" w:cs="Times New Roman"/>
        </w:rPr>
        <w:t>la realizzazione degli interventi sono a carico dell’Associazione, che resterà unica referente per l’Amministrazione comunale per ogni questione relativa a detti lavori.</w:t>
      </w:r>
    </w:p>
    <w:p w14:paraId="000000C1" w14:textId="1D90E70A"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Il tempo utile per la realizzazione degli interventi / sistemazione degli impianti è</w:t>
      </w:r>
      <w:bookmarkStart w:id="4" w:name="_Hlk216689357"/>
      <w:r w:rsidR="003715F9" w:rsidRPr="003715F9">
        <w:rPr>
          <w:rFonts w:ascii="Times New Roman" w:eastAsia="Times New Roman" w:hAnsi="Times New Roman" w:cs="Times New Roman"/>
          <w:lang w:val="it"/>
        </w:rPr>
        <w:t xml:space="preserve"> fissato secondo quanto stabilito dal </w:t>
      </w:r>
      <w:r w:rsidR="003715F9" w:rsidRPr="003715F9">
        <w:rPr>
          <w:rFonts w:ascii="Times New Roman" w:eastAsia="Times New Roman" w:hAnsi="Times New Roman" w:cs="Times New Roman"/>
          <w:b/>
          <w:bCs/>
          <w:lang w:val="it"/>
        </w:rPr>
        <w:t>cronoprogramma allegato al PEF</w:t>
      </w:r>
      <w:r w:rsidR="00ED6843">
        <w:rPr>
          <w:rFonts w:ascii="Times New Roman" w:eastAsia="Times New Roman" w:hAnsi="Times New Roman" w:cs="Times New Roman"/>
        </w:rPr>
        <w:t>, parte integrante del presente atto</w:t>
      </w:r>
      <w:r>
        <w:rPr>
          <w:rFonts w:ascii="Times New Roman" w:eastAsia="Times New Roman" w:hAnsi="Times New Roman" w:cs="Times New Roman"/>
        </w:rPr>
        <w:t xml:space="preserve">, </w:t>
      </w:r>
      <w:bookmarkEnd w:id="4"/>
      <w:r>
        <w:rPr>
          <w:rFonts w:ascii="Times New Roman" w:eastAsia="Times New Roman" w:hAnsi="Times New Roman" w:cs="Times New Roman"/>
        </w:rPr>
        <w:t>in accordo con l’Amministrazione Comunale. Gli interventi dovranno essere attuati con tempistiche e modalità tali da arrecare il minor disagio possibile all’utenza. L’ultimazione dei lavori, appena avvenuta, dovrà essere comunicata per iscritto dall’Associazione all’Amministrazione Comunale.</w:t>
      </w:r>
    </w:p>
    <w:p w14:paraId="000000C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Comunale si riserva di dichiarare la decadenza della presente convenzione o di rinegoziare i termini, qualora l’Associazione non realizzi gli interventi entro il termine stabilito nel presente articolo per causa imputabile alla medesima. </w:t>
      </w:r>
    </w:p>
    <w:p w14:paraId="000000C3"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Il Comune si riserva la facoltà di procedere a verifiche in ordine al rispetto degli obblighi di cui al presente capitolo.</w:t>
      </w:r>
    </w:p>
    <w:p w14:paraId="000000C4"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quanto non espressamente disposto dalla presente convenzione in materia di lavori, si fa riferimento alle norme vigenti in materia di progettazione ed esecuzione di opere pubbliche.</w:t>
      </w:r>
    </w:p>
    <w:p w14:paraId="000000C5" w14:textId="77777777" w:rsidR="00C51093" w:rsidRDefault="00C51093">
      <w:pPr>
        <w:pStyle w:val="normal1"/>
        <w:jc w:val="both"/>
        <w:rPr>
          <w:rFonts w:ascii="Times New Roman" w:eastAsia="Times New Roman" w:hAnsi="Times New Roman" w:cs="Times New Roman"/>
          <w:b/>
          <w:bCs/>
        </w:rPr>
      </w:pPr>
    </w:p>
    <w:p w14:paraId="000000C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lastRenderedPageBreak/>
        <w:t>Art. 15 - INAGIBILITÀ DELL’IMPIANTO CONSEGUENTE A LAVORI</w:t>
      </w:r>
    </w:p>
    <w:p w14:paraId="000000C7" w14:textId="5CA12019"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qualunque momento l’Amministrazione comunale, con preavviso minimo di giorni 30 (trenta) consecutivi da notificarsi a mezzo lettera raccomandata A.R., potrà apportare all’impianto tutte le modifiche, ampliamenti e migliorie che riterrà opportune e necessarie. Per improrogabili lavori di manutenzione, impreviste esigenze o cause di forza maggiore, a suo insindacabile giudizio l’Amministrazione potrà procedere, in deroga al termine e alle modalità di cui sopra, con semplice comunicazione scritta trasmessa anche via fax, eventualmente anticipata, per motivi di particolare urgenza, da comunicazione verbale.</w:t>
      </w:r>
    </w:p>
    <w:p w14:paraId="000000C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Qualora per l’esecuzione di tali opere l’impianto dovesse essere reso o rimanere inagibile in tutto o in parte, nessuna indennità o compenso e per nessun titolo o motivo, potranno essere richiesti dal gestore al Comune. </w:t>
      </w:r>
    </w:p>
    <w:p w14:paraId="000000C9" w14:textId="77777777" w:rsidR="00C51093" w:rsidRDefault="00C51093">
      <w:pPr>
        <w:pStyle w:val="normal1"/>
        <w:jc w:val="both"/>
        <w:rPr>
          <w:rFonts w:ascii="Times New Roman" w:eastAsia="Times New Roman" w:hAnsi="Times New Roman" w:cs="Times New Roman"/>
        </w:rPr>
      </w:pPr>
    </w:p>
    <w:p w14:paraId="000000C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16 - CONTROLLI</w:t>
      </w:r>
    </w:p>
    <w:p w14:paraId="000000CB" w14:textId="2C5937F3"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Comunale ha facoltà di effettuare in qualsiasi momento, attraverso i propri uffici o i propri rappresentanti, sopralluoghi presso la struttura al fine di verificare lo stato degli impianti, la regolarità ed il buon andamento della gestione, l’osservanza delle prescrizioni legislative, delle norme regolamentari e delle disposizioni contenute nella presente convenzione, con la facoltà di impartire disposizioni alle quali l’Associazione dovrà uniformarsi. L’Associazione ha l’obbligo di fornire agli incaricati alla vigilanza e al controllo la documentazione eventualmente richiesta. Gli impianti sono sottoposti periodicamente a verifica dello stato di conservazione e di manutenzione. </w:t>
      </w:r>
    </w:p>
    <w:p w14:paraId="000000C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Nel caso in cui l’Amministrazione comunale riscontri eventuali irregolarità e/o inadempienze, ne fa formale contestazione all’Associazione mediante PEC o raccomandata A.R., intimando l’eliminazione delle medesime o attivando procedure di superamento delle inadempienze in relazione alla gravità dell’inadempimento.  </w:t>
      </w:r>
    </w:p>
    <w:p w14:paraId="000000CD" w14:textId="77777777" w:rsidR="00C51093" w:rsidRDefault="00C51093">
      <w:pPr>
        <w:pStyle w:val="normal1"/>
        <w:jc w:val="both"/>
        <w:rPr>
          <w:rFonts w:ascii="Times New Roman" w:eastAsia="Times New Roman" w:hAnsi="Times New Roman" w:cs="Times New Roman"/>
        </w:rPr>
      </w:pPr>
    </w:p>
    <w:p w14:paraId="000000C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17 - RENDICONTO DELLA GESTIONE</w:t>
      </w:r>
    </w:p>
    <w:p w14:paraId="000000C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 proventi derivanti dall’introito delle tariffe per l’utilizzo degli impianti sportivi spettano all’Associazione. </w:t>
      </w:r>
    </w:p>
    <w:p w14:paraId="000000D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prova dell’avvenuto incasso di tutti i proventi derivanti dalla gestione, l’Associazione deve rilasciare regolare quietanza, nel rispetto delle normative fiscali vigenti.</w:t>
      </w:r>
    </w:p>
    <w:p w14:paraId="000000D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Alla chiusura di ogni anno di attività l’Associazione dovrà presentare all’Amministrazione comunale:</w:t>
      </w:r>
    </w:p>
    <w:p w14:paraId="000000D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copia del bilancio economico e del conto consuntivo nonché relazione illustrativa sull’attività svolta completa di dati riferiti alla gestione dell’impianto;</w:t>
      </w:r>
    </w:p>
    <w:p w14:paraId="000000D3" w14:textId="0161362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 relazione della situazione dell’impianto, comprendente gli interventi di ordinaria manutenzione effettuati nella stagione sportiva precedente ed il programma delle attività da effettuarsi sull’impianto durante l’anno successivo; tale programma potrà anche essere modificato, se necessario, dall’Amministrazione comunale.</w:t>
      </w:r>
    </w:p>
    <w:p w14:paraId="000000D4" w14:textId="77777777" w:rsidR="00C51093" w:rsidRDefault="00C51093">
      <w:pPr>
        <w:pStyle w:val="normal1"/>
        <w:jc w:val="both"/>
        <w:rPr>
          <w:rFonts w:ascii="Times New Roman" w:eastAsia="Times New Roman" w:hAnsi="Times New Roman" w:cs="Times New Roman"/>
        </w:rPr>
      </w:pPr>
    </w:p>
    <w:p w14:paraId="000000D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ART.18 – PENALI, DECADENZA E REVOCA</w:t>
      </w:r>
    </w:p>
    <w:p w14:paraId="000000D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Nei casi in cui, nonostante la formale contestazione di cui al precedente art. 15, si riscontri il permanere delle inadempienze, l’Amministrazione comunale provvederà all’applicazione delle seguenti penali:  </w:t>
      </w:r>
    </w:p>
    <w:p w14:paraId="000000D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1 - variazione dell’uso dell’impianto rispetto alla originaria destinazione d’uso € 500,00; </w:t>
      </w:r>
    </w:p>
    <w:p w14:paraId="000000D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2 - mancata effettuazione della manutenzione ordinaria: area sportiva (luogo attività disciplina sportiva) € 450,00, area di supporto (servizi igienici, spogliatoi, docce, spazi destinati al pubblico) € 300,00, area esterna (giardino, parco, piazzali) € 150,00;  </w:t>
      </w:r>
    </w:p>
    <w:p w14:paraId="000000D9"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3 - mancata effettuazione servizio di pulizia: area sportiva € 450,00, area di supporto € 300,00, area esterna € 150,00; </w:t>
      </w:r>
    </w:p>
    <w:p w14:paraId="000000DA"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4 - mancato rispetto applicazione tariffe € 500,00;</w:t>
      </w:r>
      <w:r>
        <w:rPr>
          <w:rFonts w:ascii="Times New Roman" w:eastAsia="Times New Roman" w:hAnsi="Times New Roman" w:cs="Times New Roman"/>
        </w:rPr>
        <w:tab/>
        <w:t xml:space="preserve"> </w:t>
      </w:r>
    </w:p>
    <w:p w14:paraId="000000D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5 - mancata esposizione tariffe € 300,00;</w:t>
      </w:r>
    </w:p>
    <w:p w14:paraId="000000D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6 - mancato rispetto delle norme igieniche e regolamentari previste dalle normative vigenti € 500,00;</w:t>
      </w:r>
    </w:p>
    <w:p w14:paraId="000000D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7 - mancato rispetto di quanto previsto all’art. 7 della presente convenzione, per l’esercizio dei servizi connessi all’attività sportiva € 500,00.</w:t>
      </w:r>
    </w:p>
    <w:p w14:paraId="000000D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pagamento delle suddette penali dovrà avvenire entro il termine di 15 giorni dal ricevimento della formale comunicazione. </w:t>
      </w:r>
    </w:p>
    <w:p w14:paraId="000000D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può dichiarare la decadenza dalla convenzione con effetto immediato, fatta salva comunque la possibilità di richiesta di risarcimento danni e senza che nulla venga riconosciuto all’Associazione inadempiente, nei casi di inosservanza delle disposizioni legislative e regolamentari, anche con riferimento a gravi e/o reiterati inadempimenti agli obblighi previsti in convenzione. Sono considerate cause di decadenza, a titolo esemplificativo:</w:t>
      </w:r>
    </w:p>
    <w:p w14:paraId="000000E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l’uso improprio degli impianti oggetto di convenzione;</w:t>
      </w:r>
    </w:p>
    <w:p w14:paraId="000000E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la grave inosservanza delle norme igienico-sanitarie e di quelle in materia di sicurezza;</w:t>
      </w:r>
    </w:p>
    <w:p w14:paraId="000000E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 le reiterate ed accertate mancanze e/o negligenze nella manutenzione ordinaria e l’eventuale realizzazione di lavori di manutenzione straordinaria non previamente autorizzati;</w:t>
      </w:r>
    </w:p>
    <w:p w14:paraId="000000E3"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d) la mancata realizzazione di eventuali investimenti sull’impianto da parte dell’Associazione, laddove previsti e regolarmente autorizzati;</w:t>
      </w:r>
    </w:p>
    <w:p w14:paraId="000000E4"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e) avere arrecato danni alla struttura dell’impianto sportivo e non avere tempestivamente proceduto al ripristino o al risarcimento;</w:t>
      </w:r>
    </w:p>
    <w:p w14:paraId="000000E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f) la violazione del rispetto delle disposizioni contenute nell’art. 7 della presente convenzione;</w:t>
      </w:r>
    </w:p>
    <w:p w14:paraId="000000E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L’affidamento della gestione può essere revocato nei seguenti casi: </w:t>
      </w:r>
    </w:p>
    <w:p w14:paraId="000000E7"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rilevanti motivi di pubblico interesse;</w:t>
      </w:r>
    </w:p>
    <w:p w14:paraId="000000E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gravi motivi di ordine pubblico;</w:t>
      </w:r>
    </w:p>
    <w:p w14:paraId="000000E9" w14:textId="4550EEE3"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c) mutamento </w:t>
      </w:r>
      <w:r w:rsidR="00A1784C">
        <w:rPr>
          <w:rFonts w:ascii="Times New Roman" w:eastAsia="Times New Roman" w:hAnsi="Times New Roman" w:cs="Times New Roman"/>
        </w:rPr>
        <w:t>delle situazioni</w:t>
      </w:r>
      <w:r>
        <w:rPr>
          <w:rFonts w:ascii="Times New Roman" w:eastAsia="Times New Roman" w:hAnsi="Times New Roman" w:cs="Times New Roman"/>
        </w:rPr>
        <w:t xml:space="preserve"> di fatto nei confronti dell’Associazione, al verificarsi di episodi e/o comportamenti incompatibili con le finalità della presente convenzione.</w:t>
      </w:r>
    </w:p>
    <w:p w14:paraId="000000EA" w14:textId="1A563E3C" w:rsidR="00C51093" w:rsidRDefault="00A1784C">
      <w:pPr>
        <w:pStyle w:val="normal1"/>
        <w:jc w:val="both"/>
        <w:rPr>
          <w:rFonts w:ascii="Times New Roman" w:eastAsia="Times New Roman" w:hAnsi="Times New Roman" w:cs="Times New Roman"/>
        </w:rPr>
      </w:pPr>
      <w:r w:rsidRPr="00A1784C">
        <w:rPr>
          <w:rFonts w:ascii="Times New Roman" w:eastAsia="Times New Roman" w:hAnsi="Times New Roman" w:cs="Times New Roman"/>
        </w:rPr>
        <w:t>La revoca per motivi ed esigenze di interesse pubblico dovrà essere preceduta da preavviso all’Associazione di mesi sei, con conseguente riscatto anticipato da parte del Comune delle eventuali opere di miglioria apportate all’impianto dall’Associazione e corresponsione all'Associazione del valore non ancora ammortizzato delle stesse.</w:t>
      </w:r>
    </w:p>
    <w:p w14:paraId="47EA265B" w14:textId="77777777" w:rsidR="00E45BFB" w:rsidRDefault="00E45BFB">
      <w:pPr>
        <w:pStyle w:val="normal1"/>
        <w:jc w:val="both"/>
        <w:rPr>
          <w:rFonts w:ascii="Times New Roman" w:eastAsia="Times New Roman" w:hAnsi="Times New Roman" w:cs="Times New Roman"/>
        </w:rPr>
      </w:pPr>
    </w:p>
    <w:p w14:paraId="000000EC"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19 – RECESSO</w:t>
      </w:r>
    </w:p>
    <w:p w14:paraId="000000ED"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ha facoltà di recedere dalla presente convenzione con l’obbligo di preavviso di mesi 6 (sei). L’Amministrazione comunale entrerà in possesso di tutte le eventuali opere realizzate, fatto salvo il diritto a favore dell’Amministrazione all’eventuale risarcimento dei danni. </w:t>
      </w:r>
    </w:p>
    <w:p w14:paraId="000000EE" w14:textId="77777777" w:rsidR="00C51093" w:rsidRDefault="00C51093">
      <w:pPr>
        <w:pStyle w:val="normal1"/>
        <w:jc w:val="both"/>
        <w:rPr>
          <w:rFonts w:ascii="Times New Roman" w:eastAsia="Times New Roman" w:hAnsi="Times New Roman" w:cs="Times New Roman"/>
        </w:rPr>
      </w:pPr>
    </w:p>
    <w:p w14:paraId="000000EF"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 xml:space="preserve">Art. 20 – TRACCIABILITÀ DEI FLUSSI FINANZIARI </w:t>
      </w:r>
    </w:p>
    <w:p w14:paraId="000000F0" w14:textId="6AB87EF1"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Ai sensi dell’art. 3 della legge 13 agosto 2010 n. 136 e </w:t>
      </w:r>
      <w:proofErr w:type="spellStart"/>
      <w:r>
        <w:rPr>
          <w:rFonts w:ascii="Times New Roman" w:eastAsia="Times New Roman" w:hAnsi="Times New Roman" w:cs="Times New Roman"/>
        </w:rPr>
        <w:t>s.m.i.</w:t>
      </w:r>
      <w:proofErr w:type="spellEnd"/>
      <w:r>
        <w:rPr>
          <w:rFonts w:ascii="Times New Roman" w:eastAsia="Times New Roman" w:hAnsi="Times New Roman" w:cs="Times New Roman"/>
        </w:rPr>
        <w:t xml:space="preserve">, l’Associazione assume tutti gli obblighi di tracciabilità dei flussi finanziari di cui alla medesima Legge. A tal fine il codice </w:t>
      </w:r>
      <w:r>
        <w:rPr>
          <w:rFonts w:ascii="Times New Roman" w:eastAsia="Times New Roman" w:hAnsi="Times New Roman" w:cs="Times New Roman"/>
          <w:b/>
          <w:bCs/>
        </w:rPr>
        <w:t xml:space="preserve">CIG </w:t>
      </w:r>
      <w:r>
        <w:rPr>
          <w:rFonts w:ascii="Times New Roman" w:eastAsia="Times New Roman" w:hAnsi="Times New Roman" w:cs="Times New Roman"/>
        </w:rPr>
        <w:t xml:space="preserve">da riportare su tutti gli strumenti di pagamento è il seguente: </w:t>
      </w:r>
      <w:r w:rsidR="00E45BFB" w:rsidRPr="00E45BFB">
        <w:rPr>
          <w:rFonts w:ascii="Times New Roman" w:eastAsia="Times New Roman" w:hAnsi="Times New Roman" w:cs="Times New Roman"/>
          <w:b/>
          <w:bCs/>
        </w:rPr>
        <w:t>B95F62E5BD</w:t>
      </w:r>
      <w:r>
        <w:rPr>
          <w:rFonts w:ascii="Times New Roman" w:eastAsia="Times New Roman" w:hAnsi="Times New Roman" w:cs="Times New Roman"/>
          <w:b/>
          <w:bCs/>
        </w:rPr>
        <w:t>.</w:t>
      </w:r>
    </w:p>
    <w:p w14:paraId="000000F1"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è tenuta a dare immediata comunicazione, all’Amministrazione comunale ed alla Prefettura-Ufficio territoriale del Governo della provincia di Bologna, della notizia dell’inadempimento della propria controparte (affidatario dei lavori/subcontraenti/sub concessionari ecc. a qualsiasi titolo interessati alla concessione di cui trattasi) agli obblighi di tracciabilità finanziaria.</w:t>
      </w:r>
    </w:p>
    <w:p w14:paraId="000000F2"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consentire all’Amministrazione comunale di verificare, come previsto dal richiamato art. 3, che nei contratti sottoscritti dall’Associazione con i soggetti di cui sopra sia inserita, a pena di nullità assoluta, la clausola con la quale ciascuno di essi assume gli obblighi di tracciabilità dei flussi finanziari di cui alla Legge 136/2010, l’Associazione è tenuta ad inviare al Comune copia dei medesimi contratti.</w:t>
      </w:r>
    </w:p>
    <w:p w14:paraId="000000F3" w14:textId="77777777" w:rsidR="00C51093" w:rsidRDefault="00C51093">
      <w:pPr>
        <w:pStyle w:val="normal1"/>
        <w:jc w:val="both"/>
        <w:rPr>
          <w:rFonts w:ascii="Times New Roman" w:eastAsia="Times New Roman" w:hAnsi="Times New Roman" w:cs="Times New Roman"/>
          <w:b/>
          <w:bCs/>
        </w:rPr>
      </w:pPr>
    </w:p>
    <w:p w14:paraId="000000F4" w14:textId="139A55D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w:t>
      </w:r>
      <w:r w:rsidR="005507EC">
        <w:rPr>
          <w:rFonts w:ascii="Times New Roman" w:eastAsia="Times New Roman" w:hAnsi="Times New Roman" w:cs="Times New Roman"/>
          <w:b/>
          <w:bCs/>
        </w:rPr>
        <w:t>1</w:t>
      </w:r>
      <w:r>
        <w:rPr>
          <w:rFonts w:ascii="Times New Roman" w:eastAsia="Times New Roman" w:hAnsi="Times New Roman" w:cs="Times New Roman"/>
          <w:b/>
          <w:bCs/>
        </w:rPr>
        <w:t xml:space="preserve"> – DISPOSIZIONI FINALI E FORO COMPETENTE</w:t>
      </w:r>
    </w:p>
    <w:p w14:paraId="000000F5"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Tutte le spese, imposte, tasse, diritti relativi alla stipula della presente convenzione o derivanti da essa sono a carico dell’Associazione. </w:t>
      </w:r>
    </w:p>
    <w:p w14:paraId="000000F6"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 presente convenzione è soggetta a registrazione in caso d’uso ai sensi dell’art. 5 c. 2 del D.P.R. 131/86. </w:t>
      </w:r>
    </w:p>
    <w:p w14:paraId="000000F7" w14:textId="0967370F"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Per quanto non espressamente previsto nella presente convenzione si rinvia al “Regolamento per la gestione e l’uso degli impianti sportivi comunali”, alle disposizioni legislative e regolamentari vigenti in materia, in quanto applicabili e compatibili. </w:t>
      </w:r>
    </w:p>
    <w:p w14:paraId="000000F8"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Ogni controversia in merito all’interpretazione e all’esecuzione della presente convenzione, che non si sia potuta definire in via amministrativa, sarà devoluta alla competente autorità giudiziaria, Foro di Bologna.</w:t>
      </w:r>
    </w:p>
    <w:p w14:paraId="000000F9" w14:textId="77777777" w:rsidR="00C51093" w:rsidRDefault="00C51093">
      <w:pPr>
        <w:pStyle w:val="normal1"/>
        <w:jc w:val="both"/>
        <w:rPr>
          <w:rFonts w:ascii="Times New Roman" w:eastAsia="Times New Roman" w:hAnsi="Times New Roman" w:cs="Times New Roman"/>
        </w:rPr>
      </w:pPr>
    </w:p>
    <w:p w14:paraId="000000FA" w14:textId="3C091CB0"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w:t>
      </w:r>
      <w:r w:rsidR="005507EC">
        <w:rPr>
          <w:rFonts w:ascii="Times New Roman" w:eastAsia="Times New Roman" w:hAnsi="Times New Roman" w:cs="Times New Roman"/>
          <w:b/>
          <w:bCs/>
        </w:rPr>
        <w:t>2</w:t>
      </w:r>
      <w:r>
        <w:rPr>
          <w:rFonts w:ascii="Times New Roman" w:eastAsia="Times New Roman" w:hAnsi="Times New Roman" w:cs="Times New Roman"/>
          <w:b/>
          <w:bCs/>
        </w:rPr>
        <w:t xml:space="preserve"> – ALLEGATI</w:t>
      </w:r>
    </w:p>
    <w:p w14:paraId="000000FB"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seguenti documenti vengono allegati alla presente convenzione, a formarne parte integrante e sostanziale:</w:t>
      </w:r>
    </w:p>
    <w:p w14:paraId="000000FC" w14:textId="77777777" w:rsidR="00C51093" w:rsidRPr="0091235F" w:rsidRDefault="00000000">
      <w:pPr>
        <w:pStyle w:val="normal1"/>
        <w:numPr>
          <w:ilvl w:val="0"/>
          <w:numId w:val="5"/>
        </w:numPr>
        <w:spacing w:after="0"/>
        <w:jc w:val="both"/>
        <w:rPr>
          <w:rFonts w:ascii="Times New Roman" w:eastAsia="Times New Roman" w:hAnsi="Times New Roman" w:cs="Times New Roman"/>
        </w:rPr>
      </w:pPr>
      <w:r w:rsidRPr="0091235F">
        <w:rPr>
          <w:rFonts w:ascii="Times New Roman" w:eastAsia="Times New Roman" w:hAnsi="Times New Roman" w:cs="Times New Roman"/>
        </w:rPr>
        <w:t>planimetria</w:t>
      </w:r>
    </w:p>
    <w:p w14:paraId="000000FD" w14:textId="77777777" w:rsidR="00C51093" w:rsidRDefault="00C51093">
      <w:pPr>
        <w:pStyle w:val="normal1"/>
        <w:jc w:val="both"/>
        <w:rPr>
          <w:rFonts w:ascii="Times New Roman" w:eastAsia="Times New Roman" w:hAnsi="Times New Roman" w:cs="Times New Roman"/>
        </w:rPr>
      </w:pPr>
    </w:p>
    <w:p w14:paraId="000000FE"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Letto, approvato e sottoscritto.</w:t>
      </w:r>
    </w:p>
    <w:p w14:paraId="000000FF" w14:textId="77777777" w:rsidR="00C51093" w:rsidRDefault="00C51093">
      <w:pPr>
        <w:pStyle w:val="normal1"/>
        <w:jc w:val="both"/>
        <w:rPr>
          <w:rFonts w:ascii="Times New Roman" w:eastAsia="Times New Roman" w:hAnsi="Times New Roman" w:cs="Times New Roman"/>
        </w:rPr>
      </w:pPr>
    </w:p>
    <w:p w14:paraId="00000100" w14:textId="77777777" w:rsidR="00C51093"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COMUNE DI CASTENASO</w:t>
      </w:r>
      <w:r>
        <w:rPr>
          <w:rFonts w:ascii="Times New Roman" w:eastAsia="Times New Roman" w:hAnsi="Times New Roman" w:cs="Times New Roman"/>
        </w:rPr>
        <w:tab/>
        <w:t>____________________________</w:t>
      </w:r>
    </w:p>
    <w:p w14:paraId="00000101" w14:textId="77777777" w:rsidR="00C51093" w:rsidRDefault="00C51093">
      <w:pPr>
        <w:pStyle w:val="normal1"/>
        <w:jc w:val="both"/>
        <w:rPr>
          <w:rFonts w:ascii="Times New Roman" w:eastAsia="Times New Roman" w:hAnsi="Times New Roman" w:cs="Times New Roman"/>
        </w:rPr>
      </w:pPr>
    </w:p>
    <w:p w14:paraId="00000102" w14:textId="47B35441" w:rsidR="00C51093" w:rsidRDefault="0091235F">
      <w:pPr>
        <w:pStyle w:val="normal1"/>
        <w:jc w:val="both"/>
        <w:rPr>
          <w:rFonts w:ascii="Times New Roman" w:eastAsia="Times New Roman" w:hAnsi="Times New Roman" w:cs="Times New Roman"/>
        </w:rPr>
      </w:pPr>
      <w:r w:rsidRPr="0091235F">
        <w:rPr>
          <w:rFonts w:ascii="Times New Roman" w:eastAsia="Times New Roman" w:hAnsi="Times New Roman" w:cs="Times New Roman"/>
        </w:rPr>
        <w:t>CALCIO CASTENASO SSD ARL</w:t>
      </w:r>
      <w:r>
        <w:rPr>
          <w:rFonts w:ascii="Times New Roman" w:eastAsia="Times New Roman" w:hAnsi="Times New Roman" w:cs="Times New Roman"/>
        </w:rPr>
        <w:t xml:space="preserve"> ___________________________________  </w:t>
      </w:r>
    </w:p>
    <w:p w14:paraId="00000103" w14:textId="77777777" w:rsidR="00C51093" w:rsidRDefault="00C51093">
      <w:pPr>
        <w:pStyle w:val="normal1"/>
        <w:jc w:val="both"/>
        <w:rPr>
          <w:rFonts w:ascii="Times New Roman" w:eastAsia="Times New Roman" w:hAnsi="Times New Roman" w:cs="Times New Roman"/>
        </w:rPr>
      </w:pPr>
    </w:p>
    <w:p w14:paraId="414630F6" w14:textId="77777777" w:rsidR="005507EC" w:rsidRPr="005507EC" w:rsidRDefault="005507EC" w:rsidP="0091235F">
      <w:pPr>
        <w:pStyle w:val="normal1"/>
        <w:jc w:val="both"/>
        <w:rPr>
          <w:rFonts w:ascii="Times New Roman" w:eastAsia="Times New Roman" w:hAnsi="Times New Roman" w:cs="Times New Roman"/>
        </w:rPr>
      </w:pPr>
      <w:r w:rsidRPr="005507EC">
        <w:rPr>
          <w:rFonts w:ascii="Times New Roman" w:eastAsia="Times New Roman" w:hAnsi="Times New Roman" w:cs="Times New Roman"/>
        </w:rPr>
        <w:t>ACCETTAZIONE CLAUSOLE CONTRATTUALI ai sensi dell’Art. 1341 DEL CODICE CIVILE</w:t>
      </w:r>
    </w:p>
    <w:p w14:paraId="3CD12841" w14:textId="252E58FB" w:rsidR="005507EC" w:rsidRPr="005507EC" w:rsidRDefault="005507EC" w:rsidP="0091235F">
      <w:pPr>
        <w:pStyle w:val="normal1"/>
        <w:jc w:val="both"/>
        <w:rPr>
          <w:rFonts w:ascii="Times New Roman" w:eastAsia="Times New Roman" w:hAnsi="Times New Roman" w:cs="Times New Roman"/>
        </w:rPr>
      </w:pPr>
      <w:r w:rsidRPr="005507EC">
        <w:rPr>
          <w:rFonts w:ascii="Times New Roman" w:eastAsia="Times New Roman" w:hAnsi="Times New Roman" w:cs="Times New Roman"/>
        </w:rPr>
        <w:t>Ai sensi e per gli effetti dell'articolo 1341, II comma, Codice Civile il Sig. ________________, in qualità di Legale rappresentante dell’Associazione</w:t>
      </w:r>
      <w:r w:rsidR="0091235F" w:rsidRPr="0091235F">
        <w:t xml:space="preserve"> </w:t>
      </w:r>
      <w:r w:rsidR="0091235F" w:rsidRPr="0091235F">
        <w:rPr>
          <w:rFonts w:ascii="Times New Roman" w:eastAsia="Times New Roman" w:hAnsi="Times New Roman" w:cs="Times New Roman"/>
        </w:rPr>
        <w:t xml:space="preserve">CALCIO CASTENASO SSD ARL </w:t>
      </w:r>
      <w:r w:rsidRPr="005507EC">
        <w:rPr>
          <w:rFonts w:ascii="Times New Roman" w:eastAsia="Times New Roman" w:hAnsi="Times New Roman" w:cs="Times New Roman"/>
        </w:rPr>
        <w:t xml:space="preserve">dichiara di conoscere, accettare ed approvare specificatamente le clausole di cui agli articoli: Art. 3 – Corrispettivo per la gestione, Art. 6 - Garanzie assicurative, Art. 9 - Obblighi del concessionario, Art. 10 - Defibrillatore, Art. 11 - Manutenzione ordinaria, Art. 13 - Proposte progettuali di rigenerazione, riqualificazione ed ammodernamento, Art. 14 - Progettazione ed esecuzione dei lavori, Art. 15 - Inagibilità dell’impianto conseguente a lavori, Art.18 – Penali, </w:t>
      </w:r>
      <w:r w:rsidRPr="005507EC">
        <w:rPr>
          <w:rFonts w:ascii="Times New Roman" w:eastAsia="Times New Roman" w:hAnsi="Times New Roman" w:cs="Times New Roman"/>
        </w:rPr>
        <w:lastRenderedPageBreak/>
        <w:t>decadenza e revoca, Art. 19 - Recesso, Art. 20 – Tracciabilità dei flussi finanziari e Art. 21 – Disposizioni finali e Foro competente</w:t>
      </w:r>
    </w:p>
    <w:p w14:paraId="00000106" w14:textId="77777777" w:rsidR="00C51093" w:rsidRDefault="00C51093">
      <w:pPr>
        <w:pStyle w:val="normal1"/>
        <w:jc w:val="both"/>
        <w:rPr>
          <w:rFonts w:ascii="Times New Roman" w:eastAsia="Times New Roman" w:hAnsi="Times New Roman" w:cs="Times New Roman"/>
        </w:rPr>
      </w:pPr>
    </w:p>
    <w:sectPr w:rsidR="00C51093">
      <w:pgSz w:w="11906" w:h="16838"/>
      <w:pgMar w:top="1417"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0F7B64E9-2E39-4408-A3C7-68C41FB0103A}"/>
  </w:font>
  <w:font w:name="Aptos">
    <w:charset w:val="00"/>
    <w:family w:val="swiss"/>
    <w:pitch w:val="variable"/>
    <w:sig w:usb0="20000287" w:usb1="00000003" w:usb2="00000000" w:usb3="00000000" w:csb0="0000019F" w:csb1="00000000"/>
    <w:embedRegular r:id="rId2" w:fontKey="{E18E9966-EF12-463C-ACB7-6F1683843BC8}"/>
    <w:embedItalic r:id="rId3" w:fontKey="{BE32C96D-1054-427C-9E8E-07F616DF45B2}"/>
  </w:font>
  <w:font w:name="Play">
    <w:charset w:val="00"/>
    <w:family w:val="auto"/>
    <w:pitch w:val="default"/>
    <w:embedRegular r:id="rId4" w:fontKey="{9EB1877F-5B5E-4F41-84BD-29FCD4F3C6D9}"/>
  </w:font>
  <w:font w:name="Liberation Sans">
    <w:panose1 w:val="020B0604020202020204"/>
    <w:charset w:val="00"/>
    <w:family w:val="swiss"/>
    <w:pitch w:val="variable"/>
    <w:sig w:usb0="E0000AFF" w:usb1="500078FF" w:usb2="00000021" w:usb3="00000000" w:csb0="000001BF" w:csb1="00000000"/>
    <w:embedRegular r:id="rId5" w:fontKey="{F24EB449-50DE-4011-AD4F-25F9881E0BBC}"/>
    <w:embedItalic r:id="rId6" w:fontKey="{F69332A0-C0BF-46A9-85CA-6D08FDBFB243}"/>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7" w:fontKey="{6DDAB586-F91C-47FF-A5B7-9F46F5F9D0B0}"/>
    <w:embedItalic r:id="rId8" w:fontKey="{F037AB55-E62D-4221-91B8-975C182E3D44}"/>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95F"/>
    <w:multiLevelType w:val="multilevel"/>
    <w:tmpl w:val="ADD8E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84254D"/>
    <w:multiLevelType w:val="multilevel"/>
    <w:tmpl w:val="8E46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A80244"/>
    <w:multiLevelType w:val="multilevel"/>
    <w:tmpl w:val="488A6CA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87173AB"/>
    <w:multiLevelType w:val="multilevel"/>
    <w:tmpl w:val="6F74361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463CA7"/>
    <w:multiLevelType w:val="multilevel"/>
    <w:tmpl w:val="3044023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 w15:restartNumberingAfterBreak="0">
    <w:nsid w:val="7C1F7947"/>
    <w:multiLevelType w:val="multilevel"/>
    <w:tmpl w:val="C10EEC5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085420470">
    <w:abstractNumId w:val="0"/>
  </w:num>
  <w:num w:numId="2" w16cid:durableId="1581332016">
    <w:abstractNumId w:val="5"/>
  </w:num>
  <w:num w:numId="3" w16cid:durableId="945313328">
    <w:abstractNumId w:val="3"/>
  </w:num>
  <w:num w:numId="4" w16cid:durableId="1050767715">
    <w:abstractNumId w:val="1"/>
  </w:num>
  <w:num w:numId="5" w16cid:durableId="730344221">
    <w:abstractNumId w:val="2"/>
  </w:num>
  <w:num w:numId="6" w16cid:durableId="1420520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093"/>
    <w:rsid w:val="001250DB"/>
    <w:rsid w:val="00144A18"/>
    <w:rsid w:val="003715F9"/>
    <w:rsid w:val="003743E3"/>
    <w:rsid w:val="003C0254"/>
    <w:rsid w:val="003F6AD1"/>
    <w:rsid w:val="004F25C7"/>
    <w:rsid w:val="005507EC"/>
    <w:rsid w:val="006644C9"/>
    <w:rsid w:val="0091235F"/>
    <w:rsid w:val="00A05E5A"/>
    <w:rsid w:val="00A1784C"/>
    <w:rsid w:val="00BB2853"/>
    <w:rsid w:val="00C123E4"/>
    <w:rsid w:val="00C51093"/>
    <w:rsid w:val="00CF4147"/>
    <w:rsid w:val="00D31DD0"/>
    <w:rsid w:val="00DF4B00"/>
    <w:rsid w:val="00E45BFB"/>
    <w:rsid w:val="00ED07EB"/>
    <w:rsid w:val="00ED6843"/>
    <w:rsid w:val="00F74755"/>
    <w:rsid w:val="00FA23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C52E9"/>
  <w15:docId w15:val="{32A3D732-1B99-4F81-9323-22D774A4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360" w:after="80" w:line="240" w:lineRule="auto"/>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160" w:after="80" w:line="240" w:lineRule="auto"/>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160" w:after="80" w:line="240" w:lineRule="auto"/>
      <w:outlineLvl w:val="2"/>
    </w:pPr>
    <w:rPr>
      <w:color w:val="0F4761"/>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80" w:after="40" w:line="240" w:lineRule="auto"/>
      <w:outlineLvl w:val="3"/>
    </w:pPr>
    <w:rPr>
      <w:i/>
      <w:iCs/>
      <w:color w:val="0F4761"/>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80" w:after="40" w:line="240" w:lineRule="auto"/>
      <w:outlineLvl w:val="4"/>
    </w:pPr>
    <w:rPr>
      <w:color w:val="0F4761"/>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40" w:after="0" w:line="240" w:lineRule="auto"/>
      <w:outlineLvl w:val="5"/>
    </w:pPr>
    <w:rPr>
      <w:i/>
      <w:iCs/>
      <w:color w:val="595959"/>
    </w:rPr>
  </w:style>
  <w:style w:type="paragraph" w:styleId="Titolo7">
    <w:name w:val="heading 7"/>
    <w:basedOn w:val="Titolo"/>
    <w:link w:val="Titolo7Carattere"/>
    <w:uiPriority w:val="9"/>
    <w:semiHidden/>
    <w:unhideWhenUsed/>
    <w:qFormat/>
    <w:rsid w:val="009B6C75"/>
    <w:pPr>
      <w:keepLines/>
      <w:spacing w:before="40" w:after="0"/>
      <w:outlineLvl w:val="6"/>
    </w:pPr>
    <w:rPr>
      <w:rFonts w:eastAsiaTheme="majorEastAsia" w:cstheme="majorBidi"/>
      <w:color w:val="595959" w:themeColor="text1" w:themeTint="A6"/>
    </w:rPr>
  </w:style>
  <w:style w:type="paragraph" w:styleId="Titolo8">
    <w:name w:val="heading 8"/>
    <w:basedOn w:val="Titolo"/>
    <w:link w:val="Titolo8Carattere"/>
    <w:uiPriority w:val="9"/>
    <w:semiHidden/>
    <w:unhideWhenUsed/>
    <w:qFormat/>
    <w:rsid w:val="009B6C75"/>
    <w:pPr>
      <w:keepLines/>
      <w:spacing w:after="0"/>
      <w:outlineLvl w:val="7"/>
    </w:pPr>
    <w:rPr>
      <w:rFonts w:eastAsiaTheme="majorEastAsia" w:cstheme="majorBidi"/>
      <w:i/>
      <w:iCs/>
      <w:color w:val="272727" w:themeColor="text1" w:themeTint="D8"/>
    </w:rPr>
  </w:style>
  <w:style w:type="paragraph" w:styleId="Titolo9">
    <w:name w:val="heading 9"/>
    <w:basedOn w:val="Titolo"/>
    <w:link w:val="Titolo9Carattere"/>
    <w:uiPriority w:val="9"/>
    <w:semiHidden/>
    <w:unhideWhenUsed/>
    <w:qFormat/>
    <w:rsid w:val="009B6C75"/>
    <w:pPr>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Lucida Sans"/>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Titolo1Carattere">
    <w:name w:val="Titolo 1 Carattere"/>
    <w:basedOn w:val="Carpredefinitoparagrafo"/>
    <w:uiPriority w:val="9"/>
    <w:qFormat/>
    <w:rsid w:val="009B6C7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qFormat/>
    <w:rsid w:val="009B6C7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qFormat/>
    <w:rsid w:val="009B6C75"/>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qFormat/>
    <w:rsid w:val="009B6C75"/>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qFormat/>
    <w:rsid w:val="009B6C75"/>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qFormat/>
    <w:rsid w:val="009B6C7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9B6C7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9B6C7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9B6C75"/>
    <w:rPr>
      <w:rFonts w:eastAsiaTheme="majorEastAsia" w:cstheme="majorBidi"/>
      <w:color w:val="272727" w:themeColor="text1" w:themeTint="D8"/>
    </w:rPr>
  </w:style>
  <w:style w:type="character" w:customStyle="1" w:styleId="TitoloCarattere">
    <w:name w:val="Titolo Carattere"/>
    <w:basedOn w:val="Carpredefinitoparagrafo"/>
    <w:uiPriority w:val="10"/>
    <w:qFormat/>
    <w:rsid w:val="009B6C75"/>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uiPriority w:val="11"/>
    <w:qFormat/>
    <w:rsid w:val="009B6C75"/>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9B6C75"/>
    <w:rPr>
      <w:i/>
      <w:iCs/>
      <w:color w:val="404040" w:themeColor="text1" w:themeTint="BF"/>
    </w:rPr>
  </w:style>
  <w:style w:type="character" w:styleId="Enfasiintensa">
    <w:name w:val="Intense Emphasis"/>
    <w:basedOn w:val="Carpredefinitoparagrafo"/>
    <w:uiPriority w:val="21"/>
    <w:qFormat/>
    <w:rsid w:val="009B6C75"/>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9B6C75"/>
    <w:rPr>
      <w:i/>
      <w:iCs/>
      <w:color w:val="0F4761" w:themeColor="accent1" w:themeShade="BF"/>
    </w:rPr>
  </w:style>
  <w:style w:type="character" w:styleId="Riferimentointenso">
    <w:name w:val="Intense Reference"/>
    <w:basedOn w:val="Carpredefinitoparagrafo"/>
    <w:uiPriority w:val="32"/>
    <w:qFormat/>
    <w:rsid w:val="009B6C75"/>
    <w:rPr>
      <w:b/>
      <w:bCs/>
      <w:smallCaps/>
      <w:color w:val="0F4761" w:themeColor="accent1" w:themeShade="BF"/>
      <w:spacing w:val="5"/>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customStyle="1" w:styleId="normal1">
    <w:name w:val="normal1"/>
    <w:qFormat/>
    <w:pPr>
      <w:suppressAutoHyphens/>
    </w:pPr>
    <w:rPr>
      <w:lang w:val="it-IT" w:eastAsia="zh-CN" w:bidi="hi-IN"/>
    </w:rPr>
  </w:style>
  <w:style w:type="paragraph" w:styleId="Citazione">
    <w:name w:val="Quote"/>
    <w:link w:val="CitazioneCarattere"/>
    <w:uiPriority w:val="29"/>
    <w:qFormat/>
    <w:rsid w:val="009B6C75"/>
    <w:pPr>
      <w:suppressAutoHyphens/>
      <w:spacing w:before="160"/>
      <w:jc w:val="center"/>
    </w:pPr>
    <w:rPr>
      <w:i/>
      <w:iCs/>
      <w:color w:val="404040" w:themeColor="text1" w:themeTint="BF"/>
      <w:lang w:val="it-IT" w:eastAsia="zh-CN" w:bidi="hi-IN"/>
    </w:rPr>
  </w:style>
  <w:style w:type="paragraph" w:styleId="Paragrafoelenco">
    <w:name w:val="List Paragraph"/>
    <w:uiPriority w:val="34"/>
    <w:qFormat/>
    <w:rsid w:val="009B6C75"/>
    <w:pPr>
      <w:suppressAutoHyphens/>
      <w:ind w:left="720"/>
      <w:contextualSpacing/>
    </w:pPr>
    <w:rPr>
      <w:lang w:val="it-IT" w:eastAsia="zh-CN" w:bidi="hi-IN"/>
    </w:rPr>
  </w:style>
  <w:style w:type="paragraph" w:styleId="Citazioneintensa">
    <w:name w:val="Intense Quote"/>
    <w:link w:val="CitazioneintensaCarattere"/>
    <w:uiPriority w:val="30"/>
    <w:qFormat/>
    <w:rsid w:val="009B6C75"/>
    <w:pPr>
      <w:pBdr>
        <w:top w:val="single" w:sz="4" w:space="10" w:color="0F4761" w:themeColor="accent1" w:themeShade="BF"/>
        <w:bottom w:val="single" w:sz="4" w:space="10" w:color="0F4761" w:themeColor="accent1" w:themeShade="BF"/>
      </w:pBdr>
      <w:suppressAutoHyphens/>
      <w:spacing w:before="360" w:after="360"/>
      <w:ind w:left="864" w:right="864"/>
      <w:jc w:val="center"/>
    </w:pPr>
    <w:rPr>
      <w:i/>
      <w:iCs/>
      <w:color w:val="0F4761" w:themeColor="accent1" w:themeShade="BF"/>
      <w:lang w:val="it-IT" w:eastAsia="zh-CN" w:bidi="hi-IN"/>
    </w:r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paragraph" w:styleId="Sottotitolo">
    <w:name w:val="Subtitle"/>
    <w:basedOn w:val="Normale"/>
    <w:next w:val="Normale"/>
    <w:uiPriority w:val="11"/>
    <w:qFormat/>
    <w:pPr>
      <w:pBdr>
        <w:top w:val="nil"/>
        <w:left w:val="nil"/>
        <w:bottom w:val="nil"/>
        <w:right w:val="nil"/>
        <w:between w:val="nil"/>
      </w:pBdr>
    </w:pPr>
    <w:rPr>
      <w:color w:val="595959"/>
      <w:sz w:val="28"/>
      <w:szCs w:val="28"/>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P+p6mkHfTM5ryYKR4i4R8Ng2Sw==">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15</Pages>
  <Words>7283</Words>
  <Characters>41514</Characters>
  <Application>Microsoft Office Word</Application>
  <DocSecurity>0</DocSecurity>
  <Lines>345</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Gabriele Fregonese</dc:creator>
  <cp:lastModifiedBy>Tatiana Bernardi</cp:lastModifiedBy>
  <cp:revision>13</cp:revision>
  <dcterms:created xsi:type="dcterms:W3CDTF">2025-08-28T07:04:00Z</dcterms:created>
  <dcterms:modified xsi:type="dcterms:W3CDTF">2025-12-15T10:19:00Z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0x010100E8983BABEE291543B585530CECC67E9E</vt:lpwstr>
  </property>
  <property fmtid="{D5CDD505-2E9C-101B-9397-08002B2CF9AE}" pid="3" name="MediaServiceImageTags">
    <vt:lpwstr/>
  </property>
</Properties>
</file>