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B23" w:rsidRPr="007A7C2F" w:rsidRDefault="0048249A" w:rsidP="007A75A6">
      <w:pPr>
        <w:pStyle w:val="Titolo"/>
        <w:pageBreakBefore/>
        <w:ind w:left="0" w:firstLine="0"/>
        <w:rPr>
          <w:rFonts w:ascii="Titillium" w:hAnsi="Titillium"/>
          <w:sz w:val="20"/>
          <w:szCs w:val="20"/>
        </w:rPr>
      </w:pPr>
      <w:r w:rsidRPr="007A7C2F">
        <w:rPr>
          <w:rFonts w:ascii="Titillium" w:hAnsi="Titillium"/>
          <w:sz w:val="20"/>
          <w:szCs w:val="20"/>
        </w:rPr>
        <w:t>Scheda di s</w:t>
      </w:r>
      <w:r w:rsidR="00E454F6">
        <w:rPr>
          <w:rFonts w:ascii="Titillium" w:hAnsi="Titillium"/>
          <w:sz w:val="20"/>
          <w:szCs w:val="20"/>
        </w:rPr>
        <w:t xml:space="preserve">intesi sulla rilevazione </w:t>
      </w:r>
      <w:proofErr w:type="spellStart"/>
      <w:r w:rsidR="00E454F6">
        <w:rPr>
          <w:rFonts w:ascii="Titillium" w:hAnsi="Titillium"/>
          <w:sz w:val="20"/>
          <w:szCs w:val="20"/>
        </w:rPr>
        <w:t>Ndv</w:t>
      </w:r>
      <w:proofErr w:type="spellEnd"/>
      <w:r w:rsidRPr="007A7C2F">
        <w:rPr>
          <w:rFonts w:ascii="Titillium" w:hAnsi="Titillium"/>
          <w:sz w:val="20"/>
          <w:szCs w:val="20"/>
        </w:rPr>
        <w:t xml:space="preserve"> </w:t>
      </w:r>
    </w:p>
    <w:p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Data di svolgimento della rilevazione</w:t>
      </w:r>
    </w:p>
    <w:p w:rsidR="007A7C2F" w:rsidRDefault="007A7C2F">
      <w:pPr>
        <w:pStyle w:val="Paragrafoelenco"/>
        <w:spacing w:after="0" w:line="276" w:lineRule="auto"/>
        <w:ind w:left="0" w:firstLine="0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Inizio svolgimento rilevazione 31 maggio 2022.</w:t>
      </w:r>
    </w:p>
    <w:p w:rsidR="007A7C2F" w:rsidRDefault="007A7C2F">
      <w:pPr>
        <w:pStyle w:val="Paragrafoelenco"/>
        <w:spacing w:after="0" w:line="276" w:lineRule="auto"/>
        <w:ind w:left="0" w:firstLine="0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 xml:space="preserve">Fine rilevazione </w:t>
      </w:r>
      <w:r w:rsidR="00CE430E">
        <w:rPr>
          <w:rFonts w:ascii="Titillium" w:hAnsi="Titillium"/>
          <w:sz w:val="20"/>
          <w:szCs w:val="20"/>
        </w:rPr>
        <w:t>2</w:t>
      </w:r>
      <w:r w:rsidR="00E454F6">
        <w:rPr>
          <w:rFonts w:ascii="Titillium" w:hAnsi="Titillium"/>
          <w:sz w:val="20"/>
          <w:szCs w:val="20"/>
        </w:rPr>
        <w:t>6</w:t>
      </w:r>
      <w:r>
        <w:rPr>
          <w:rFonts w:ascii="Titillium" w:hAnsi="Titillium"/>
          <w:sz w:val="20"/>
          <w:szCs w:val="20"/>
        </w:rPr>
        <w:t xml:space="preserve"> </w:t>
      </w:r>
      <w:r w:rsidR="00CE430E">
        <w:rPr>
          <w:rFonts w:ascii="Titillium" w:hAnsi="Titillium"/>
          <w:sz w:val="20"/>
          <w:szCs w:val="20"/>
        </w:rPr>
        <w:t>giugno</w:t>
      </w:r>
      <w:r>
        <w:rPr>
          <w:rFonts w:ascii="Titillium" w:hAnsi="Titillium"/>
          <w:sz w:val="20"/>
          <w:szCs w:val="20"/>
        </w:rPr>
        <w:t xml:space="preserve"> 2022</w:t>
      </w:r>
    </w:p>
    <w:p w:rsidR="00C27B23" w:rsidRPr="0041405A" w:rsidRDefault="00C27B23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</w:rPr>
      </w:pPr>
    </w:p>
    <w:p w:rsidR="00C27B23" w:rsidRPr="0041405A" w:rsidRDefault="00C27B23">
      <w:pPr>
        <w:pStyle w:val="Paragrafoelenco"/>
        <w:spacing w:after="0" w:line="276" w:lineRule="auto"/>
        <w:ind w:left="720" w:firstLine="0"/>
        <w:rPr>
          <w:rFonts w:ascii="Titillium" w:hAnsi="Titillium"/>
          <w:sz w:val="20"/>
          <w:szCs w:val="20"/>
        </w:rPr>
      </w:pPr>
    </w:p>
    <w:p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Procedure e modalità seguite per la rilevazione </w:t>
      </w:r>
    </w:p>
    <w:p w:rsidR="007A7C2F" w:rsidRDefault="007A7C2F" w:rsidP="007A107C">
      <w:pPr>
        <w:pStyle w:val="Paragrafoelenco"/>
        <w:spacing w:after="0" w:line="360" w:lineRule="auto"/>
        <w:ind w:left="0" w:firstLine="0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In particolare:</w:t>
      </w:r>
    </w:p>
    <w:p w:rsidR="00CE430E" w:rsidRDefault="00CE430E" w:rsidP="007A7C2F">
      <w:pPr>
        <w:pStyle w:val="Paragrafoelenco"/>
        <w:numPr>
          <w:ilvl w:val="0"/>
          <w:numId w:val="3"/>
        </w:numPr>
        <w:spacing w:after="0" w:line="360" w:lineRule="auto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 xml:space="preserve">trasmissione dati da parte degli uffici </w:t>
      </w:r>
      <w:r w:rsidR="00E454F6">
        <w:rPr>
          <w:rFonts w:ascii="Titillium" w:hAnsi="Titillium"/>
          <w:sz w:val="20"/>
          <w:szCs w:val="20"/>
        </w:rPr>
        <w:t>comunali</w:t>
      </w:r>
      <w:r>
        <w:rPr>
          <w:rFonts w:ascii="Titillium" w:hAnsi="Titillium"/>
          <w:sz w:val="20"/>
          <w:szCs w:val="20"/>
        </w:rPr>
        <w:t>;</w:t>
      </w:r>
    </w:p>
    <w:p w:rsidR="007A7C2F" w:rsidRDefault="007A7C2F" w:rsidP="007A7C2F">
      <w:pPr>
        <w:pStyle w:val="Paragrafoelenco"/>
        <w:numPr>
          <w:ilvl w:val="0"/>
          <w:numId w:val="3"/>
        </w:numPr>
        <w:spacing w:after="0" w:line="360" w:lineRule="auto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verifica sul sito con il supporto dei dati forniti dal funzionario competente;</w:t>
      </w:r>
    </w:p>
    <w:p w:rsidR="00CE430E" w:rsidRDefault="00E454F6" w:rsidP="007A7C2F">
      <w:pPr>
        <w:pStyle w:val="Paragrafoelenco"/>
        <w:numPr>
          <w:ilvl w:val="0"/>
          <w:numId w:val="3"/>
        </w:numPr>
        <w:spacing w:after="0" w:line="360" w:lineRule="auto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comunicazioni con RWPTC</w:t>
      </w:r>
      <w:r w:rsidR="00CE430E">
        <w:rPr>
          <w:rFonts w:ascii="Titillium" w:hAnsi="Titillium"/>
          <w:sz w:val="20"/>
          <w:szCs w:val="20"/>
        </w:rPr>
        <w:t>;</w:t>
      </w:r>
    </w:p>
    <w:p w:rsidR="00C27B23" w:rsidRPr="007A7C2F" w:rsidRDefault="0048249A" w:rsidP="007A7C2F">
      <w:pPr>
        <w:pStyle w:val="Paragrafoelenco"/>
        <w:numPr>
          <w:ilvl w:val="0"/>
          <w:numId w:val="3"/>
        </w:numPr>
        <w:spacing w:after="0" w:line="360" w:lineRule="auto"/>
        <w:rPr>
          <w:rFonts w:ascii="Titillium" w:hAnsi="Titillium"/>
          <w:sz w:val="20"/>
          <w:szCs w:val="20"/>
        </w:rPr>
      </w:pPr>
      <w:r w:rsidRPr="007A7C2F">
        <w:rPr>
          <w:rFonts w:ascii="Titillium" w:hAnsi="Titillium"/>
          <w:sz w:val="20"/>
          <w:szCs w:val="20"/>
        </w:rPr>
        <w:t>esame della documentazione e delle banche dati relative ai dati oggetto di attestazione;</w:t>
      </w:r>
    </w:p>
    <w:p w:rsidR="00C27B23" w:rsidRPr="0041405A" w:rsidRDefault="007A7C2F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 xml:space="preserve">mail con il </w:t>
      </w:r>
      <w:r w:rsidR="0048249A" w:rsidRPr="0041405A">
        <w:rPr>
          <w:rFonts w:ascii="Titillium" w:hAnsi="Titillium"/>
          <w:sz w:val="20"/>
          <w:szCs w:val="20"/>
        </w:rPr>
        <w:t>responsabil</w:t>
      </w:r>
      <w:r>
        <w:rPr>
          <w:rFonts w:ascii="Titillium" w:hAnsi="Titillium"/>
          <w:sz w:val="20"/>
          <w:szCs w:val="20"/>
        </w:rPr>
        <w:t>e</w:t>
      </w:r>
      <w:r w:rsidR="0048249A" w:rsidRPr="0041405A">
        <w:rPr>
          <w:rFonts w:ascii="Titillium" w:hAnsi="Titillium"/>
          <w:sz w:val="20"/>
          <w:szCs w:val="20"/>
        </w:rPr>
        <w:t xml:space="preserve"> della trasmissione</w:t>
      </w:r>
      <w:r>
        <w:rPr>
          <w:rFonts w:ascii="Titillium" w:hAnsi="Titillium"/>
          <w:sz w:val="20"/>
          <w:szCs w:val="20"/>
        </w:rPr>
        <w:t xml:space="preserve"> e della pubblicazione </w:t>
      </w:r>
      <w:r w:rsidR="0048249A" w:rsidRPr="0041405A">
        <w:rPr>
          <w:rFonts w:ascii="Titillium" w:hAnsi="Titillium"/>
          <w:sz w:val="20"/>
          <w:szCs w:val="20"/>
        </w:rPr>
        <w:t>dei dati;</w:t>
      </w:r>
    </w:p>
    <w:p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verifica </w:t>
      </w:r>
      <w:r w:rsidR="00713BFD" w:rsidRPr="0041405A">
        <w:rPr>
          <w:rFonts w:ascii="Titillium" w:hAnsi="Titillium"/>
          <w:sz w:val="20"/>
          <w:szCs w:val="20"/>
        </w:rPr>
        <w:t xml:space="preserve">diretta </w:t>
      </w:r>
      <w:r w:rsidRPr="0041405A">
        <w:rPr>
          <w:rFonts w:ascii="Titillium" w:hAnsi="Titillium"/>
          <w:sz w:val="20"/>
          <w:szCs w:val="20"/>
        </w:rPr>
        <w:t>sul sito istituzionale, anche attraverso l’utilizzo di supporti informatici</w:t>
      </w:r>
      <w:r w:rsidR="008A0378" w:rsidRPr="0041405A">
        <w:rPr>
          <w:rFonts w:ascii="Titillium" w:hAnsi="Titillium"/>
          <w:sz w:val="20"/>
          <w:szCs w:val="20"/>
        </w:rPr>
        <w:t>.</w:t>
      </w:r>
    </w:p>
    <w:p w:rsidR="00C27B23" w:rsidRPr="0041405A" w:rsidRDefault="00C27B23">
      <w:pPr>
        <w:spacing w:line="360" w:lineRule="auto"/>
        <w:rPr>
          <w:rFonts w:ascii="Titillium" w:hAnsi="Titillium"/>
          <w:sz w:val="20"/>
          <w:szCs w:val="20"/>
          <w:u w:val="single"/>
        </w:rPr>
      </w:pPr>
    </w:p>
    <w:p w:rsidR="00C27B23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Aspetti critici riscontrati nel corso della rilevazione</w:t>
      </w:r>
    </w:p>
    <w:p w:rsidR="007A7C2F" w:rsidRPr="007A7C2F" w:rsidRDefault="007A7C2F">
      <w:pPr>
        <w:spacing w:line="360" w:lineRule="auto"/>
        <w:rPr>
          <w:rFonts w:ascii="Titillium" w:hAnsi="Titillium"/>
          <w:sz w:val="20"/>
          <w:szCs w:val="20"/>
        </w:rPr>
      </w:pPr>
      <w:r w:rsidRPr="007A7C2F">
        <w:rPr>
          <w:rFonts w:ascii="Titillium" w:hAnsi="Titillium"/>
          <w:sz w:val="20"/>
          <w:szCs w:val="20"/>
        </w:rPr>
        <w:t>Nessun aspetto critico</w:t>
      </w:r>
    </w:p>
    <w:p w:rsidR="00C27B23" w:rsidRPr="007A7C2F" w:rsidRDefault="00C27B23">
      <w:pPr>
        <w:spacing w:line="360" w:lineRule="auto"/>
        <w:rPr>
          <w:rFonts w:ascii="Titillium" w:hAnsi="Titillium"/>
          <w:b/>
          <w:sz w:val="20"/>
          <w:szCs w:val="20"/>
        </w:rPr>
      </w:pPr>
    </w:p>
    <w:p w:rsidR="008A0378" w:rsidRPr="007A7C2F" w:rsidRDefault="00CE430E">
      <w:pPr>
        <w:spacing w:line="360" w:lineRule="auto"/>
        <w:rPr>
          <w:rFonts w:ascii="Titillium" w:hAnsi="Titillium"/>
          <w:b/>
          <w:sz w:val="20"/>
          <w:szCs w:val="20"/>
        </w:rPr>
      </w:pPr>
      <w:r>
        <w:rPr>
          <w:rFonts w:ascii="Titillium" w:hAnsi="Titillium"/>
          <w:b/>
          <w:sz w:val="20"/>
          <w:szCs w:val="20"/>
        </w:rPr>
        <w:t>2</w:t>
      </w:r>
      <w:r w:rsidR="00E454F6">
        <w:rPr>
          <w:rFonts w:ascii="Titillium" w:hAnsi="Titillium"/>
          <w:b/>
          <w:sz w:val="20"/>
          <w:szCs w:val="20"/>
        </w:rPr>
        <w:t>9</w:t>
      </w:r>
      <w:bookmarkStart w:id="0" w:name="_GoBack"/>
      <w:bookmarkEnd w:id="0"/>
      <w:r w:rsidR="007A7C2F" w:rsidRPr="007A7C2F">
        <w:rPr>
          <w:rFonts w:ascii="Titillium" w:hAnsi="Titillium"/>
          <w:b/>
          <w:sz w:val="20"/>
          <w:szCs w:val="20"/>
        </w:rPr>
        <w:t xml:space="preserve"> giugno 2022</w:t>
      </w:r>
    </w:p>
    <w:sectPr w:rsidR="008A0378" w:rsidRPr="007A7C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9DD" w:rsidRDefault="004269DD">
      <w:pPr>
        <w:spacing w:after="0" w:line="240" w:lineRule="auto"/>
      </w:pPr>
      <w:r>
        <w:separator/>
      </w:r>
    </w:p>
  </w:endnote>
  <w:endnote w:type="continuationSeparator" w:id="0">
    <w:p w:rsidR="004269DD" w:rsidRDefault="00426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Liberation Mono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242" w:rsidRDefault="0025724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242" w:rsidRDefault="0025724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242" w:rsidRDefault="0025724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9DD" w:rsidRDefault="004269DD">
      <w:pPr>
        <w:spacing w:after="0" w:line="240" w:lineRule="auto"/>
      </w:pPr>
      <w:r>
        <w:separator/>
      </w:r>
    </w:p>
  </w:footnote>
  <w:footnote w:type="continuationSeparator" w:id="0">
    <w:p w:rsidR="004269DD" w:rsidRDefault="00426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242" w:rsidRDefault="0025724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06C" w:rsidRDefault="0085206C" w:rsidP="006E496C">
    <w:pPr>
      <w:pStyle w:val="Intestazione"/>
      <w:jc w:val="right"/>
      <w:rPr>
        <w:rFonts w:ascii="Garamond" w:hAnsi="Garamond"/>
        <w:b/>
      </w:rPr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687E4C92" wp14:editId="504C6424">
          <wp:simplePos x="0" y="0"/>
          <wp:positionH relativeFrom="margin">
            <wp:posOffset>-271780</wp:posOffset>
          </wp:positionH>
          <wp:positionV relativeFrom="topMargin">
            <wp:posOffset>453390</wp:posOffset>
          </wp:positionV>
          <wp:extent cx="2879725" cy="341630"/>
          <wp:effectExtent l="0" t="0" r="0" b="127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5206C" w:rsidRDefault="0085206C" w:rsidP="006E496C">
    <w:pPr>
      <w:pStyle w:val="Intestazione"/>
      <w:jc w:val="right"/>
      <w:rPr>
        <w:rFonts w:ascii="Garamond" w:hAnsi="Garamond"/>
        <w:b/>
      </w:rPr>
    </w:pPr>
  </w:p>
  <w:p w:rsidR="0085206C" w:rsidRDefault="0085206C" w:rsidP="0085206C">
    <w:pPr>
      <w:pStyle w:val="Intestazione"/>
      <w:tabs>
        <w:tab w:val="left" w:pos="3878"/>
      </w:tabs>
      <w:rPr>
        <w:rFonts w:ascii="Garamond" w:hAnsi="Garamond"/>
        <w:b/>
      </w:rPr>
    </w:pP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</w:p>
  <w:p w:rsidR="00C27B23" w:rsidRPr="000F2C0E" w:rsidRDefault="0048249A" w:rsidP="006E496C">
    <w:pPr>
      <w:pStyle w:val="Intestazione"/>
      <w:jc w:val="right"/>
      <w:rPr>
        <w:rFonts w:ascii="Titillium" w:hAnsi="Titillium" w:cs="Times New Roman"/>
        <w:b/>
        <w:sz w:val="20"/>
        <w:szCs w:val="20"/>
      </w:rPr>
    </w:pPr>
    <w:r w:rsidRPr="000F2C0E">
      <w:rPr>
        <w:rFonts w:ascii="Titillium" w:hAnsi="Titillium"/>
        <w:b/>
        <w:sz w:val="20"/>
        <w:szCs w:val="20"/>
      </w:rPr>
      <w:t xml:space="preserve">Allegato 3 alla </w:t>
    </w:r>
    <w:r w:rsidRPr="000F2C0E">
      <w:rPr>
        <w:rFonts w:ascii="Titillium" w:hAnsi="Titillium" w:cs="Times New Roman"/>
        <w:b/>
        <w:sz w:val="20"/>
        <w:szCs w:val="20"/>
      </w:rPr>
      <w:t>delibera</w:t>
    </w:r>
    <w:r w:rsidR="004833D5" w:rsidRPr="000F2C0E">
      <w:rPr>
        <w:rFonts w:ascii="Titillium" w:hAnsi="Titillium" w:cs="Times New Roman"/>
        <w:b/>
        <w:sz w:val="20"/>
        <w:szCs w:val="20"/>
      </w:rPr>
      <w:t xml:space="preserve"> ANAC</w:t>
    </w:r>
    <w:r w:rsidRPr="000F2C0E">
      <w:rPr>
        <w:rFonts w:ascii="Titillium" w:hAnsi="Titillium" w:cs="Times New Roman"/>
        <w:b/>
        <w:sz w:val="20"/>
        <w:szCs w:val="20"/>
      </w:rPr>
      <w:t xml:space="preserve"> n. </w:t>
    </w:r>
    <w:r w:rsidR="00506EFE">
      <w:rPr>
        <w:rFonts w:ascii="Titillium" w:hAnsi="Titillium" w:cs="Times New Roman"/>
        <w:b/>
        <w:sz w:val="20"/>
        <w:szCs w:val="20"/>
      </w:rPr>
      <w:t>201</w:t>
    </w:r>
    <w:r w:rsidRPr="000F2C0E">
      <w:rPr>
        <w:rFonts w:ascii="Titillium" w:hAnsi="Titillium" w:cs="Times New Roman"/>
        <w:b/>
        <w:sz w:val="20"/>
        <w:szCs w:val="20"/>
      </w:rPr>
      <w:t>/</w:t>
    </w:r>
    <w:r w:rsidR="009C05D1" w:rsidRPr="000F2C0E">
      <w:rPr>
        <w:rFonts w:ascii="Titillium" w:hAnsi="Titillium" w:cs="Times New Roman"/>
        <w:b/>
        <w:sz w:val="20"/>
        <w:szCs w:val="20"/>
      </w:rPr>
      <w:t>202</w:t>
    </w:r>
    <w:r w:rsidR="00257242">
      <w:rPr>
        <w:rFonts w:ascii="Titillium" w:hAnsi="Titillium" w:cs="Times New Roman"/>
        <w:b/>
        <w:sz w:val="20"/>
        <w:szCs w:val="20"/>
      </w:rPr>
      <w:t>2</w:t>
    </w:r>
  </w:p>
  <w:p w:rsidR="0085206C" w:rsidRDefault="0085206C" w:rsidP="006E496C">
    <w:pPr>
      <w:pStyle w:val="Intestazione"/>
      <w:jc w:val="right"/>
      <w:rPr>
        <w:rFonts w:ascii="Garamond" w:hAnsi="Garamond" w:cs="Times New Roman"/>
        <w:b/>
      </w:rPr>
    </w:pPr>
  </w:p>
  <w:p w:rsidR="0085206C" w:rsidRPr="006E496C" w:rsidRDefault="0085206C" w:rsidP="006E496C">
    <w:pPr>
      <w:pStyle w:val="Intestazione"/>
      <w:jc w:val="right"/>
      <w:rPr>
        <w:rFonts w:ascii="Garamond" w:hAnsi="Garamond" w:cs="Times New Roman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242" w:rsidRDefault="0025724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B23"/>
    <w:rsid w:val="00040F20"/>
    <w:rsid w:val="000F2C0E"/>
    <w:rsid w:val="0016468A"/>
    <w:rsid w:val="0024134D"/>
    <w:rsid w:val="00257242"/>
    <w:rsid w:val="002C572E"/>
    <w:rsid w:val="003E1CF5"/>
    <w:rsid w:val="0041405A"/>
    <w:rsid w:val="00416AD0"/>
    <w:rsid w:val="004269DD"/>
    <w:rsid w:val="0048249A"/>
    <w:rsid w:val="004833D5"/>
    <w:rsid w:val="004F18CD"/>
    <w:rsid w:val="00506EFE"/>
    <w:rsid w:val="0060106A"/>
    <w:rsid w:val="006E496C"/>
    <w:rsid w:val="007052EA"/>
    <w:rsid w:val="00713BFD"/>
    <w:rsid w:val="007A107C"/>
    <w:rsid w:val="007A7C2F"/>
    <w:rsid w:val="00837860"/>
    <w:rsid w:val="0085206C"/>
    <w:rsid w:val="00861FE1"/>
    <w:rsid w:val="008A0378"/>
    <w:rsid w:val="008A3D71"/>
    <w:rsid w:val="00955140"/>
    <w:rsid w:val="009A5646"/>
    <w:rsid w:val="009C05D1"/>
    <w:rsid w:val="009C6FAC"/>
    <w:rsid w:val="00A52DF7"/>
    <w:rsid w:val="00AF790D"/>
    <w:rsid w:val="00B23657"/>
    <w:rsid w:val="00C27B23"/>
    <w:rsid w:val="00C32BE7"/>
    <w:rsid w:val="00C8588C"/>
    <w:rsid w:val="00CE430E"/>
    <w:rsid w:val="00D27496"/>
    <w:rsid w:val="00E454F6"/>
    <w:rsid w:val="00F32587"/>
    <w:rsid w:val="00F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3975C"/>
  <w15:docId w15:val="{56CB1834-868F-432B-9D79-8EB178F1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walter.laghi</cp:lastModifiedBy>
  <cp:revision>2</cp:revision>
  <cp:lastPrinted>2022-06-17T13:27:00Z</cp:lastPrinted>
  <dcterms:created xsi:type="dcterms:W3CDTF">2022-06-29T05:50:00Z</dcterms:created>
  <dcterms:modified xsi:type="dcterms:W3CDTF">2022-06-29T05:50:00Z</dcterms:modified>
</cp:coreProperties>
</file>